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3F5BA" w14:textId="09BE0904" w:rsidR="00E24513" w:rsidRPr="00057E0B" w:rsidRDefault="00856200" w:rsidP="00057E0B">
      <w:pPr>
        <w:pStyle w:val="4"/>
        <w:spacing w:before="72"/>
        <w:ind w:left="0"/>
        <w:contextualSpacing/>
        <w:jc w:val="center"/>
        <w:rPr>
          <w:lang w:val="en-US"/>
        </w:rPr>
      </w:pPr>
      <w:bookmarkStart w:id="0" w:name="_GoBack"/>
      <w:bookmarkEnd w:id="0"/>
      <w:r w:rsidRPr="00057E0B">
        <w:rPr>
          <w:lang w:val="en-US"/>
        </w:rPr>
        <w:t>AL-FARABI KAZAKH NATIONAL UNIVERSITY</w:t>
      </w:r>
    </w:p>
    <w:p w14:paraId="5A6CA363" w14:textId="77777777" w:rsidR="00856200" w:rsidRPr="00057E0B" w:rsidRDefault="00856200" w:rsidP="00057E0B">
      <w:pPr>
        <w:pStyle w:val="4"/>
        <w:spacing w:before="72"/>
        <w:ind w:left="0"/>
        <w:contextualSpacing/>
        <w:jc w:val="center"/>
        <w:rPr>
          <w:lang w:val="en-US"/>
        </w:rPr>
      </w:pPr>
    </w:p>
    <w:p w14:paraId="65C6B982" w14:textId="5FCE71CF" w:rsidR="00E24513" w:rsidRPr="00057E0B" w:rsidRDefault="00856200" w:rsidP="00057E0B">
      <w:pPr>
        <w:spacing w:before="62"/>
        <w:contextualSpacing/>
        <w:jc w:val="center"/>
        <w:rPr>
          <w:b/>
          <w:sz w:val="28"/>
          <w:szCs w:val="28"/>
          <w:lang w:val="en-US"/>
        </w:rPr>
      </w:pPr>
      <w:r w:rsidRPr="00057E0B">
        <w:rPr>
          <w:b/>
          <w:sz w:val="28"/>
          <w:szCs w:val="28"/>
          <w:lang w:val="en-US"/>
        </w:rPr>
        <w:t>Law faculty</w:t>
      </w:r>
    </w:p>
    <w:p w14:paraId="1D0AF31C" w14:textId="77777777" w:rsidR="00856200" w:rsidRPr="00057E0B" w:rsidRDefault="00856200" w:rsidP="00057E0B">
      <w:pPr>
        <w:spacing w:before="62"/>
        <w:contextualSpacing/>
        <w:jc w:val="center"/>
        <w:rPr>
          <w:b/>
          <w:sz w:val="28"/>
          <w:szCs w:val="28"/>
          <w:lang w:val="en-US"/>
        </w:rPr>
      </w:pPr>
    </w:p>
    <w:p w14:paraId="13C7A15F" w14:textId="240440CD" w:rsidR="00E24513" w:rsidRPr="00057E0B" w:rsidRDefault="00856200" w:rsidP="00057E0B">
      <w:pPr>
        <w:contextualSpacing/>
        <w:jc w:val="center"/>
        <w:rPr>
          <w:b/>
          <w:sz w:val="28"/>
          <w:szCs w:val="28"/>
          <w:lang w:val="en-US"/>
        </w:rPr>
      </w:pPr>
      <w:r w:rsidRPr="00057E0B">
        <w:rPr>
          <w:b/>
          <w:sz w:val="28"/>
          <w:szCs w:val="28"/>
          <w:lang w:val="en-US"/>
        </w:rPr>
        <w:t xml:space="preserve">Department of customs, financial and </w:t>
      </w:r>
      <w:r w:rsidR="00FE1175" w:rsidRPr="00057E0B">
        <w:rPr>
          <w:b/>
          <w:sz w:val="28"/>
          <w:szCs w:val="28"/>
          <w:lang w:val="en-US"/>
        </w:rPr>
        <w:t>environmental</w:t>
      </w:r>
      <w:r w:rsidRPr="00057E0B">
        <w:rPr>
          <w:b/>
          <w:sz w:val="28"/>
          <w:szCs w:val="28"/>
          <w:lang w:val="en-US"/>
        </w:rPr>
        <w:t xml:space="preserve"> law</w:t>
      </w:r>
    </w:p>
    <w:p w14:paraId="6C8677A0" w14:textId="77777777" w:rsidR="00E24513" w:rsidRPr="00057E0B" w:rsidRDefault="00E24513" w:rsidP="00057E0B">
      <w:pPr>
        <w:pStyle w:val="a3"/>
        <w:contextualSpacing/>
        <w:rPr>
          <w:b/>
          <w:lang w:val="en-US"/>
        </w:rPr>
      </w:pPr>
    </w:p>
    <w:p w14:paraId="7DA82537" w14:textId="77777777" w:rsidR="00E24513" w:rsidRPr="00057E0B" w:rsidRDefault="00E24513" w:rsidP="00057E0B">
      <w:pPr>
        <w:pStyle w:val="a3"/>
        <w:contextualSpacing/>
        <w:rPr>
          <w:b/>
          <w:lang w:val="en-US"/>
        </w:rPr>
      </w:pPr>
    </w:p>
    <w:p w14:paraId="36A8A4FE" w14:textId="77777777" w:rsidR="00E24513" w:rsidRPr="00057E0B" w:rsidRDefault="00E24513" w:rsidP="00057E0B">
      <w:pPr>
        <w:pStyle w:val="a3"/>
        <w:contextualSpacing/>
        <w:rPr>
          <w:b/>
          <w:lang w:val="en-US"/>
        </w:rPr>
      </w:pPr>
    </w:p>
    <w:p w14:paraId="7ECE8168" w14:textId="379034BF" w:rsidR="00E24513" w:rsidRPr="00057E0B" w:rsidRDefault="00856200" w:rsidP="00057E0B">
      <w:pPr>
        <w:spacing w:before="1"/>
        <w:ind w:left="6237"/>
        <w:contextualSpacing/>
        <w:jc w:val="both"/>
        <w:rPr>
          <w:bCs/>
          <w:sz w:val="28"/>
          <w:szCs w:val="28"/>
          <w:lang w:val="en-US"/>
        </w:rPr>
      </w:pPr>
      <w:r w:rsidRPr="00057E0B">
        <w:rPr>
          <w:bCs/>
          <w:sz w:val="28"/>
          <w:szCs w:val="28"/>
          <w:lang w:val="en-US"/>
        </w:rPr>
        <w:t>APPROVED</w:t>
      </w:r>
    </w:p>
    <w:p w14:paraId="53476A84" w14:textId="58008E02" w:rsidR="00E24513" w:rsidRPr="00057E0B" w:rsidRDefault="00856200" w:rsidP="00057E0B">
      <w:pPr>
        <w:ind w:left="6237"/>
        <w:contextualSpacing/>
        <w:jc w:val="both"/>
        <w:rPr>
          <w:bCs/>
          <w:sz w:val="28"/>
          <w:szCs w:val="28"/>
          <w:lang w:val="en-US"/>
        </w:rPr>
      </w:pPr>
      <w:r w:rsidRPr="00057E0B">
        <w:rPr>
          <w:bCs/>
          <w:sz w:val="28"/>
          <w:szCs w:val="28"/>
          <w:lang w:val="en-US"/>
        </w:rPr>
        <w:t>Dean of Faculty</w:t>
      </w:r>
    </w:p>
    <w:p w14:paraId="75CE2DFB" w14:textId="453D8F1D" w:rsidR="00E24513" w:rsidRPr="00057E0B" w:rsidRDefault="00E24513" w:rsidP="00057E0B">
      <w:pPr>
        <w:tabs>
          <w:tab w:val="left" w:pos="7093"/>
        </w:tabs>
        <w:ind w:left="6237"/>
        <w:contextualSpacing/>
        <w:jc w:val="both"/>
        <w:rPr>
          <w:bCs/>
          <w:sz w:val="28"/>
          <w:szCs w:val="28"/>
          <w:lang w:val="en-US"/>
        </w:rPr>
      </w:pPr>
      <w:r w:rsidRPr="00057E0B">
        <w:rPr>
          <w:bCs/>
          <w:sz w:val="28"/>
          <w:szCs w:val="28"/>
          <w:u w:val="single"/>
          <w:lang w:val="en-US"/>
        </w:rPr>
        <w:t xml:space="preserve"> </w:t>
      </w:r>
      <w:r w:rsidRPr="00057E0B">
        <w:rPr>
          <w:bCs/>
          <w:sz w:val="28"/>
          <w:szCs w:val="28"/>
          <w:u w:val="single"/>
          <w:lang w:val="en-US"/>
        </w:rPr>
        <w:tab/>
      </w:r>
      <w:r w:rsidRPr="00057E0B">
        <w:rPr>
          <w:bCs/>
          <w:sz w:val="28"/>
          <w:szCs w:val="28"/>
          <w:lang w:val="en-US"/>
        </w:rPr>
        <w:t>(</w:t>
      </w:r>
      <w:r w:rsidR="00856200" w:rsidRPr="00057E0B">
        <w:rPr>
          <w:bCs/>
          <w:sz w:val="28"/>
          <w:szCs w:val="28"/>
          <w:lang w:val="en-US"/>
        </w:rPr>
        <w:t>signature</w:t>
      </w:r>
      <w:r w:rsidRPr="00057E0B">
        <w:rPr>
          <w:bCs/>
          <w:sz w:val="28"/>
          <w:szCs w:val="28"/>
          <w:lang w:val="en-US"/>
        </w:rPr>
        <w:t>)</w:t>
      </w:r>
    </w:p>
    <w:p w14:paraId="101C6424" w14:textId="0B182445" w:rsidR="00856200" w:rsidRPr="00057E0B" w:rsidRDefault="00856200" w:rsidP="00057E0B">
      <w:pPr>
        <w:pStyle w:val="4"/>
        <w:tabs>
          <w:tab w:val="left" w:pos="5635"/>
          <w:tab w:val="left" w:pos="6973"/>
        </w:tabs>
        <w:spacing w:before="6"/>
        <w:ind w:left="6237"/>
        <w:contextualSpacing/>
        <w:jc w:val="both"/>
        <w:rPr>
          <w:b w:val="0"/>
          <w:lang w:val="en-US"/>
        </w:rPr>
      </w:pPr>
      <w:r w:rsidRPr="00057E0B">
        <w:rPr>
          <w:b w:val="0"/>
          <w:lang w:val="en-US"/>
        </w:rPr>
        <w:t>professor</w:t>
      </w:r>
      <w:r w:rsidR="00E24513" w:rsidRPr="00057E0B">
        <w:rPr>
          <w:b w:val="0"/>
          <w:lang w:val="en-US"/>
        </w:rPr>
        <w:t xml:space="preserve"> </w:t>
      </w:r>
      <w:r w:rsidRPr="00057E0B">
        <w:rPr>
          <w:b w:val="0"/>
          <w:lang w:val="en-US"/>
        </w:rPr>
        <w:t>D.L. Baideldinov</w:t>
      </w:r>
      <w:r w:rsidR="00E24513" w:rsidRPr="00057E0B">
        <w:rPr>
          <w:b w:val="0"/>
          <w:lang w:val="en-US"/>
        </w:rPr>
        <w:t xml:space="preserve"> </w:t>
      </w:r>
    </w:p>
    <w:p w14:paraId="01C6E2D5" w14:textId="42119157" w:rsidR="00E24513" w:rsidRPr="00057E0B" w:rsidRDefault="00E24513" w:rsidP="00057E0B">
      <w:pPr>
        <w:pStyle w:val="4"/>
        <w:tabs>
          <w:tab w:val="left" w:pos="5635"/>
          <w:tab w:val="left" w:pos="6973"/>
        </w:tabs>
        <w:spacing w:before="6"/>
        <w:ind w:left="6237"/>
        <w:contextualSpacing/>
        <w:jc w:val="both"/>
        <w:rPr>
          <w:b w:val="0"/>
          <w:lang w:val="en-US"/>
        </w:rPr>
      </w:pPr>
      <w:r w:rsidRPr="00057E0B">
        <w:rPr>
          <w:b w:val="0"/>
          <w:lang w:val="en-US"/>
        </w:rPr>
        <w:t>"</w:t>
      </w:r>
      <w:r w:rsidRPr="00057E0B">
        <w:rPr>
          <w:b w:val="0"/>
          <w:u w:val="single"/>
          <w:lang w:val="en-US"/>
        </w:rPr>
        <w:t xml:space="preserve"> </w:t>
      </w:r>
      <w:r w:rsidRPr="00057E0B">
        <w:rPr>
          <w:b w:val="0"/>
          <w:u w:val="single"/>
          <w:lang w:val="en-US"/>
        </w:rPr>
        <w:tab/>
      </w:r>
      <w:r w:rsidRPr="00057E0B">
        <w:rPr>
          <w:b w:val="0"/>
          <w:spacing w:val="-3"/>
          <w:lang w:val="en-US"/>
        </w:rPr>
        <w:t>"</w:t>
      </w:r>
      <w:r w:rsidRPr="00057E0B">
        <w:rPr>
          <w:b w:val="0"/>
          <w:spacing w:val="-3"/>
          <w:u w:val="single"/>
          <w:lang w:val="en-US"/>
        </w:rPr>
        <w:t xml:space="preserve"> </w:t>
      </w:r>
      <w:r w:rsidRPr="00057E0B">
        <w:rPr>
          <w:b w:val="0"/>
          <w:spacing w:val="-3"/>
          <w:u w:val="single"/>
          <w:lang w:val="en-US"/>
        </w:rPr>
        <w:tab/>
      </w:r>
      <w:r w:rsidRPr="00057E0B">
        <w:rPr>
          <w:b w:val="0"/>
          <w:lang w:val="en-US"/>
        </w:rPr>
        <w:t>2020</w:t>
      </w:r>
    </w:p>
    <w:p w14:paraId="45F8C78A" w14:textId="77777777" w:rsidR="00E24513" w:rsidRPr="00057E0B" w:rsidRDefault="00E24513" w:rsidP="00057E0B">
      <w:pPr>
        <w:pStyle w:val="a3"/>
        <w:contextualSpacing/>
        <w:rPr>
          <w:b/>
          <w:lang w:val="en-US"/>
        </w:rPr>
      </w:pPr>
    </w:p>
    <w:p w14:paraId="740BE1E2" w14:textId="77777777" w:rsidR="00E24513" w:rsidRPr="00057E0B" w:rsidRDefault="00E24513" w:rsidP="00057E0B">
      <w:pPr>
        <w:pStyle w:val="a3"/>
        <w:contextualSpacing/>
        <w:rPr>
          <w:b/>
          <w:lang w:val="en-US"/>
        </w:rPr>
      </w:pPr>
    </w:p>
    <w:p w14:paraId="06E58966" w14:textId="77777777" w:rsidR="00E24513" w:rsidRPr="00057E0B" w:rsidRDefault="00E24513" w:rsidP="00057E0B">
      <w:pPr>
        <w:pStyle w:val="a3"/>
        <w:contextualSpacing/>
        <w:rPr>
          <w:b/>
          <w:lang w:val="en-US"/>
        </w:rPr>
      </w:pPr>
    </w:p>
    <w:p w14:paraId="2ED4CFEB" w14:textId="7E1B225E" w:rsidR="00E24513" w:rsidRDefault="00E24513" w:rsidP="00057E0B">
      <w:pPr>
        <w:pStyle w:val="a3"/>
        <w:contextualSpacing/>
        <w:rPr>
          <w:b/>
          <w:lang w:val="en-US"/>
        </w:rPr>
      </w:pPr>
    </w:p>
    <w:p w14:paraId="720258F8" w14:textId="5F1C26CA" w:rsidR="00057E0B" w:rsidRDefault="00057E0B" w:rsidP="00057E0B">
      <w:pPr>
        <w:pStyle w:val="a3"/>
        <w:contextualSpacing/>
        <w:rPr>
          <w:b/>
          <w:lang w:val="en-US"/>
        </w:rPr>
      </w:pPr>
    </w:p>
    <w:p w14:paraId="56090798" w14:textId="77777777" w:rsidR="00057E0B" w:rsidRPr="00057E0B" w:rsidRDefault="00057E0B" w:rsidP="00057E0B">
      <w:pPr>
        <w:pStyle w:val="a3"/>
        <w:contextualSpacing/>
        <w:rPr>
          <w:b/>
          <w:lang w:val="en-US"/>
        </w:rPr>
      </w:pPr>
    </w:p>
    <w:p w14:paraId="35393740" w14:textId="7B368737" w:rsidR="00E24513" w:rsidRPr="00057E0B" w:rsidRDefault="00FE1175" w:rsidP="00057E0B">
      <w:pPr>
        <w:spacing w:before="190"/>
        <w:contextualSpacing/>
        <w:jc w:val="center"/>
        <w:rPr>
          <w:b/>
          <w:sz w:val="28"/>
          <w:szCs w:val="28"/>
          <w:lang w:val="en-US"/>
        </w:rPr>
      </w:pPr>
      <w:r w:rsidRPr="00057E0B">
        <w:rPr>
          <w:b/>
          <w:sz w:val="28"/>
          <w:szCs w:val="28"/>
          <w:lang w:val="en-US"/>
        </w:rPr>
        <w:t xml:space="preserve">THE </w:t>
      </w:r>
      <w:r w:rsidR="00856200" w:rsidRPr="00057E0B">
        <w:rPr>
          <w:b/>
          <w:sz w:val="28"/>
          <w:szCs w:val="28"/>
          <w:lang w:val="en-US"/>
        </w:rPr>
        <w:t>FINAL EXAM PROGRAM</w:t>
      </w:r>
    </w:p>
    <w:p w14:paraId="789628AD" w14:textId="77777777" w:rsidR="00057E0B" w:rsidRPr="00057E0B" w:rsidRDefault="00057E0B" w:rsidP="00057E0B">
      <w:pPr>
        <w:spacing w:before="190"/>
        <w:contextualSpacing/>
        <w:jc w:val="center"/>
        <w:rPr>
          <w:b/>
          <w:sz w:val="28"/>
          <w:szCs w:val="28"/>
          <w:lang w:val="en-US"/>
        </w:rPr>
      </w:pPr>
    </w:p>
    <w:p w14:paraId="53DB6A30" w14:textId="7B1526E6" w:rsidR="00E24513" w:rsidRPr="0058047B" w:rsidRDefault="00057E0B" w:rsidP="00057E0B">
      <w:pPr>
        <w:spacing w:before="190"/>
        <w:contextualSpacing/>
        <w:jc w:val="center"/>
        <w:rPr>
          <w:b/>
          <w:sz w:val="28"/>
          <w:szCs w:val="28"/>
          <w:lang w:val="en-US"/>
        </w:rPr>
      </w:pPr>
      <w:r w:rsidRPr="0058047B">
        <w:rPr>
          <w:b/>
          <w:sz w:val="28"/>
          <w:szCs w:val="28"/>
          <w:lang w:val="en-US"/>
        </w:rPr>
        <w:t xml:space="preserve">Discipline: </w:t>
      </w:r>
      <w:r w:rsidR="00EE162D" w:rsidRPr="00DC12A4">
        <w:rPr>
          <w:b/>
          <w:sz w:val="28"/>
          <w:szCs w:val="28"/>
          <w:lang w:val="en-US"/>
        </w:rPr>
        <w:t>MKEP</w:t>
      </w:r>
      <w:r w:rsidRPr="00DC12A4">
        <w:rPr>
          <w:b/>
          <w:sz w:val="28"/>
          <w:szCs w:val="28"/>
          <w:lang w:val="en-US"/>
        </w:rPr>
        <w:t xml:space="preserve"> </w:t>
      </w:r>
      <w:r w:rsidR="00EE162D" w:rsidRPr="00DC12A4">
        <w:rPr>
          <w:b/>
          <w:sz w:val="28"/>
          <w:szCs w:val="28"/>
          <w:lang w:val="en-US"/>
        </w:rPr>
        <w:t>5206</w:t>
      </w:r>
      <w:r w:rsidRPr="00DC12A4">
        <w:rPr>
          <w:b/>
          <w:sz w:val="28"/>
          <w:szCs w:val="28"/>
          <w:lang w:val="en-US"/>
        </w:rPr>
        <w:t xml:space="preserve"> </w:t>
      </w:r>
      <w:r w:rsidR="0058047B" w:rsidRPr="00DC12A4">
        <w:rPr>
          <w:b/>
          <w:sz w:val="28"/>
          <w:szCs w:val="28"/>
          <w:lang w:val="en-US"/>
        </w:rPr>
        <w:t>International conventions in energy law</w:t>
      </w:r>
    </w:p>
    <w:p w14:paraId="23858D94" w14:textId="77777777" w:rsidR="00E24513" w:rsidRPr="00C34214" w:rsidRDefault="00E24513" w:rsidP="00057E0B">
      <w:pPr>
        <w:pStyle w:val="a3"/>
        <w:contextualSpacing/>
        <w:rPr>
          <w:b/>
          <w:lang w:val="en-US"/>
        </w:rPr>
      </w:pPr>
    </w:p>
    <w:p w14:paraId="30DEB6CD" w14:textId="77777777" w:rsidR="00E24513" w:rsidRPr="00C34214" w:rsidRDefault="00E24513" w:rsidP="00057E0B">
      <w:pPr>
        <w:pStyle w:val="a3"/>
        <w:contextualSpacing/>
        <w:rPr>
          <w:b/>
          <w:lang w:val="en-US"/>
        </w:rPr>
      </w:pPr>
    </w:p>
    <w:p w14:paraId="5F16F647" w14:textId="77777777" w:rsidR="003B26CD" w:rsidRPr="00C34214" w:rsidRDefault="003B26CD" w:rsidP="003B26CD">
      <w:pPr>
        <w:contextualSpacing/>
        <w:jc w:val="center"/>
        <w:rPr>
          <w:b/>
          <w:bCs/>
          <w:sz w:val="28"/>
          <w:szCs w:val="28"/>
          <w:lang w:val="en-US"/>
        </w:rPr>
      </w:pPr>
      <w:r w:rsidRPr="00C34214">
        <w:rPr>
          <w:b/>
          <w:bCs/>
          <w:sz w:val="28"/>
          <w:szCs w:val="28"/>
          <w:lang w:val="en-US"/>
        </w:rPr>
        <w:t>Specialty - 7M04214 «Maritime and energy law »</w:t>
      </w:r>
    </w:p>
    <w:p w14:paraId="0EF2FBEE" w14:textId="77777777" w:rsidR="003B26CD" w:rsidRPr="00057E0B" w:rsidRDefault="003B26CD" w:rsidP="003B26CD">
      <w:pPr>
        <w:pStyle w:val="a3"/>
        <w:contextualSpacing/>
        <w:rPr>
          <w:lang w:val="en-US"/>
        </w:rPr>
      </w:pPr>
    </w:p>
    <w:p w14:paraId="2807518E" w14:textId="77777777" w:rsidR="003B26CD" w:rsidRDefault="003B26CD" w:rsidP="003B26CD">
      <w:pPr>
        <w:pStyle w:val="a3"/>
        <w:contextualSpacing/>
        <w:jc w:val="center"/>
        <w:rPr>
          <w:lang w:val="en-US"/>
        </w:rPr>
      </w:pPr>
    </w:p>
    <w:p w14:paraId="1AB78FC9" w14:textId="5F179DA3" w:rsidR="003B26CD" w:rsidRPr="003B26CD" w:rsidRDefault="003B26CD" w:rsidP="003B26CD">
      <w:pPr>
        <w:pStyle w:val="a3"/>
        <w:contextualSpacing/>
        <w:jc w:val="center"/>
        <w:rPr>
          <w:lang w:val="en-US"/>
        </w:rPr>
      </w:pPr>
      <w:r w:rsidRPr="003B26CD">
        <w:rPr>
          <w:lang w:val="en-US"/>
        </w:rPr>
        <w:t>Course-1</w:t>
      </w:r>
    </w:p>
    <w:p w14:paraId="0F13DFF3" w14:textId="3A5CFFEE" w:rsidR="003B26CD" w:rsidRPr="003B26CD" w:rsidRDefault="003B26CD" w:rsidP="003B26CD">
      <w:pPr>
        <w:pStyle w:val="a3"/>
        <w:contextualSpacing/>
        <w:jc w:val="center"/>
        <w:rPr>
          <w:lang w:val="en-US"/>
        </w:rPr>
      </w:pPr>
      <w:r>
        <w:rPr>
          <w:lang w:val="en-US"/>
        </w:rPr>
        <w:t>Semester-1</w:t>
      </w:r>
    </w:p>
    <w:p w14:paraId="08831D29" w14:textId="627A3CB3" w:rsidR="003B26CD" w:rsidRPr="00A700F2" w:rsidRDefault="003B26CD" w:rsidP="003B26CD">
      <w:pPr>
        <w:pStyle w:val="a3"/>
        <w:contextualSpacing/>
        <w:jc w:val="center"/>
        <w:rPr>
          <w:lang w:val="en-US"/>
        </w:rPr>
      </w:pPr>
      <w:r w:rsidRPr="003B26CD">
        <w:rPr>
          <w:lang w:val="en-US"/>
        </w:rPr>
        <w:t>Number of credits –</w:t>
      </w:r>
      <w:r w:rsidRPr="00A700F2">
        <w:rPr>
          <w:lang w:val="en-US"/>
        </w:rPr>
        <w:t>2</w:t>
      </w:r>
    </w:p>
    <w:p w14:paraId="290263FF" w14:textId="0A101CAA" w:rsidR="003B26CD" w:rsidRPr="003B26CD" w:rsidRDefault="003B26CD" w:rsidP="003B26CD">
      <w:pPr>
        <w:pStyle w:val="a3"/>
        <w:contextualSpacing/>
        <w:jc w:val="center"/>
        <w:rPr>
          <w:lang w:val="en-US"/>
        </w:rPr>
      </w:pPr>
      <w:r w:rsidRPr="003B26CD">
        <w:rPr>
          <w:lang w:val="en-US"/>
        </w:rPr>
        <w:t>Form of study: full-time</w:t>
      </w:r>
      <w:r w:rsidR="00A700F2">
        <w:rPr>
          <w:lang w:val="en-US"/>
        </w:rPr>
        <w:t>, distance</w:t>
      </w:r>
    </w:p>
    <w:p w14:paraId="5BC2E6A8" w14:textId="77777777" w:rsidR="003B26CD" w:rsidRPr="003B26CD" w:rsidRDefault="003B26CD" w:rsidP="003B26CD">
      <w:pPr>
        <w:pStyle w:val="a3"/>
        <w:contextualSpacing/>
        <w:jc w:val="center"/>
        <w:rPr>
          <w:lang w:val="en-US"/>
        </w:rPr>
      </w:pPr>
    </w:p>
    <w:p w14:paraId="679294D5" w14:textId="7D649E58" w:rsidR="00057E0B" w:rsidRDefault="00057E0B" w:rsidP="00057E0B">
      <w:pPr>
        <w:pStyle w:val="a3"/>
        <w:contextualSpacing/>
        <w:rPr>
          <w:lang w:val="en-US"/>
        </w:rPr>
      </w:pPr>
    </w:p>
    <w:p w14:paraId="181B968C" w14:textId="756B4702" w:rsidR="00057E0B" w:rsidRDefault="00057E0B" w:rsidP="00057E0B">
      <w:pPr>
        <w:pStyle w:val="a3"/>
        <w:contextualSpacing/>
        <w:rPr>
          <w:lang w:val="en-US"/>
        </w:rPr>
      </w:pPr>
    </w:p>
    <w:p w14:paraId="2F9002E0" w14:textId="3B726C45" w:rsidR="00057E0B" w:rsidRDefault="00057E0B" w:rsidP="00057E0B">
      <w:pPr>
        <w:pStyle w:val="a3"/>
        <w:contextualSpacing/>
        <w:rPr>
          <w:lang w:val="en-US"/>
        </w:rPr>
      </w:pPr>
    </w:p>
    <w:p w14:paraId="2FB05A8D" w14:textId="1B8E91A4" w:rsidR="00DC12A4" w:rsidRDefault="00DC12A4" w:rsidP="00057E0B">
      <w:pPr>
        <w:pStyle w:val="a3"/>
        <w:contextualSpacing/>
        <w:rPr>
          <w:lang w:val="en-US"/>
        </w:rPr>
      </w:pPr>
    </w:p>
    <w:p w14:paraId="4775FFD1" w14:textId="77777777" w:rsidR="00DC12A4" w:rsidRDefault="00DC12A4" w:rsidP="00057E0B">
      <w:pPr>
        <w:pStyle w:val="a3"/>
        <w:contextualSpacing/>
        <w:rPr>
          <w:lang w:val="en-US"/>
        </w:rPr>
      </w:pPr>
    </w:p>
    <w:p w14:paraId="04EF9136" w14:textId="75A26E0D" w:rsidR="00057E0B" w:rsidRDefault="00057E0B" w:rsidP="00057E0B">
      <w:pPr>
        <w:pStyle w:val="a3"/>
        <w:contextualSpacing/>
        <w:rPr>
          <w:lang w:val="en-US"/>
        </w:rPr>
      </w:pPr>
    </w:p>
    <w:p w14:paraId="7364D3B8" w14:textId="77777777" w:rsidR="00057E0B" w:rsidRPr="00057E0B" w:rsidRDefault="00057E0B" w:rsidP="00057E0B">
      <w:pPr>
        <w:pStyle w:val="a3"/>
        <w:contextualSpacing/>
        <w:rPr>
          <w:lang w:val="en-US"/>
        </w:rPr>
      </w:pPr>
    </w:p>
    <w:p w14:paraId="01717B9E" w14:textId="0BDB873D" w:rsidR="00E24513" w:rsidRPr="00057E0B" w:rsidRDefault="00FE1175" w:rsidP="00057E0B">
      <w:pPr>
        <w:pStyle w:val="4"/>
        <w:ind w:left="224"/>
        <w:contextualSpacing/>
        <w:jc w:val="center"/>
        <w:rPr>
          <w:lang w:val="en-US"/>
        </w:rPr>
      </w:pPr>
      <w:r w:rsidRPr="00057E0B">
        <w:rPr>
          <w:lang w:val="en-US"/>
        </w:rPr>
        <w:t>Almaty, 2020</w:t>
      </w:r>
    </w:p>
    <w:p w14:paraId="79A01E1B" w14:textId="77777777" w:rsidR="00E24513" w:rsidRPr="00057E0B" w:rsidRDefault="00E24513" w:rsidP="00057E0B">
      <w:pPr>
        <w:contextualSpacing/>
        <w:jc w:val="center"/>
        <w:rPr>
          <w:sz w:val="28"/>
          <w:szCs w:val="28"/>
          <w:lang w:val="en-US"/>
        </w:rPr>
        <w:sectPr w:rsidR="00E24513" w:rsidRPr="00057E0B" w:rsidSect="00057E0B">
          <w:pgSz w:w="11910" w:h="16840"/>
          <w:pgMar w:top="1280" w:right="740" w:bottom="1179" w:left="1600" w:header="720" w:footer="720" w:gutter="0"/>
          <w:cols w:space="720"/>
        </w:sectPr>
      </w:pPr>
    </w:p>
    <w:p w14:paraId="001FEFD9" w14:textId="617BDDA4" w:rsidR="00E24513" w:rsidRDefault="00FE1175" w:rsidP="00057E0B">
      <w:pPr>
        <w:pStyle w:val="a3"/>
        <w:spacing w:before="67"/>
        <w:contextualSpacing/>
        <w:jc w:val="both"/>
        <w:rPr>
          <w:lang w:val="en-US"/>
        </w:rPr>
      </w:pPr>
      <w:r w:rsidRPr="00057E0B">
        <w:rPr>
          <w:lang w:val="en-US"/>
        </w:rPr>
        <w:lastRenderedPageBreak/>
        <w:t xml:space="preserve">The program of the final exam </w:t>
      </w:r>
      <w:r w:rsidR="00057E0B">
        <w:rPr>
          <w:lang w:val="en-US"/>
        </w:rPr>
        <w:t>b</w:t>
      </w:r>
      <w:r w:rsidR="00057E0B" w:rsidRPr="00057E0B">
        <w:rPr>
          <w:lang w:val="en-US"/>
        </w:rPr>
        <w:t xml:space="preserve">ased on the working curriculum in the specialty </w:t>
      </w:r>
      <w:r w:rsidR="00DC12A4" w:rsidRPr="007C509B">
        <w:rPr>
          <w:lang w:val="en-US"/>
        </w:rPr>
        <w:t>7</w:t>
      </w:r>
      <w:r w:rsidR="00DC12A4">
        <w:t>М</w:t>
      </w:r>
      <w:r w:rsidR="00DC12A4" w:rsidRPr="007C509B">
        <w:rPr>
          <w:bCs/>
          <w:lang w:val="en-US"/>
        </w:rPr>
        <w:t xml:space="preserve">04214 «Maritime and energy law» </w:t>
      </w:r>
      <w:r w:rsidR="00057E0B">
        <w:rPr>
          <w:lang w:val="en-US"/>
        </w:rPr>
        <w:t xml:space="preserve">and </w:t>
      </w:r>
      <w:r w:rsidRPr="00057E0B">
        <w:rPr>
          <w:lang w:val="en-US"/>
        </w:rPr>
        <w:t xml:space="preserve">was compiled by PhD doctor, associate </w:t>
      </w:r>
      <w:r w:rsidR="00057E0B">
        <w:rPr>
          <w:lang w:val="en-US"/>
        </w:rPr>
        <w:t>p</w:t>
      </w:r>
      <w:r w:rsidR="00C34214">
        <w:rPr>
          <w:lang w:val="en-US"/>
        </w:rPr>
        <w:t xml:space="preserve">rofessor </w:t>
      </w:r>
    </w:p>
    <w:p w14:paraId="738C7CCA" w14:textId="06D640E8" w:rsidR="00C34214" w:rsidRPr="00C34214" w:rsidRDefault="00C34214" w:rsidP="00057E0B">
      <w:pPr>
        <w:pStyle w:val="a3"/>
        <w:spacing w:before="67"/>
        <w:contextualSpacing/>
        <w:jc w:val="both"/>
        <w:rPr>
          <w:lang w:val="en-US"/>
        </w:rPr>
      </w:pPr>
      <w:r>
        <w:rPr>
          <w:lang w:val="en-US"/>
        </w:rPr>
        <w:t>Teleuyev G.B.</w:t>
      </w:r>
    </w:p>
    <w:p w14:paraId="64410ED4" w14:textId="77777777" w:rsidR="00E24513" w:rsidRPr="00057E0B" w:rsidRDefault="00E24513" w:rsidP="00057E0B">
      <w:pPr>
        <w:pStyle w:val="a3"/>
        <w:contextualSpacing/>
        <w:rPr>
          <w:lang w:val="en-US"/>
        </w:rPr>
      </w:pPr>
    </w:p>
    <w:p w14:paraId="2EE2C14C" w14:textId="77777777" w:rsidR="00E24513" w:rsidRPr="00057E0B" w:rsidRDefault="00E24513" w:rsidP="00057E0B">
      <w:pPr>
        <w:pStyle w:val="a3"/>
        <w:contextualSpacing/>
        <w:rPr>
          <w:lang w:val="en-US"/>
        </w:rPr>
      </w:pPr>
    </w:p>
    <w:p w14:paraId="4C1E4026" w14:textId="77777777" w:rsidR="00E24513" w:rsidRPr="00057E0B" w:rsidRDefault="00E24513" w:rsidP="00057E0B">
      <w:pPr>
        <w:pStyle w:val="a3"/>
        <w:contextualSpacing/>
        <w:rPr>
          <w:lang w:val="en-US"/>
        </w:rPr>
      </w:pPr>
    </w:p>
    <w:p w14:paraId="3F8FCCD8" w14:textId="0BD7A695" w:rsidR="00E24513" w:rsidRPr="00057E0B" w:rsidRDefault="00FE1175" w:rsidP="00057E0B">
      <w:pPr>
        <w:pStyle w:val="a3"/>
        <w:spacing w:before="208"/>
        <w:contextualSpacing/>
        <w:jc w:val="both"/>
        <w:rPr>
          <w:lang w:val="en-US"/>
        </w:rPr>
      </w:pPr>
      <w:r w:rsidRPr="00057E0B">
        <w:rPr>
          <w:lang w:val="en-US"/>
        </w:rPr>
        <w:t>The program was reviewed and recommended at the meeting of the Department of customs, financial and environmental law</w:t>
      </w:r>
    </w:p>
    <w:p w14:paraId="0AB2488C" w14:textId="77777777" w:rsidR="00E24513" w:rsidRPr="00057E0B" w:rsidRDefault="00E24513" w:rsidP="00057E0B">
      <w:pPr>
        <w:pStyle w:val="a3"/>
        <w:spacing w:before="10"/>
        <w:contextualSpacing/>
        <w:rPr>
          <w:lang w:val="en-US"/>
        </w:rPr>
      </w:pPr>
    </w:p>
    <w:p w14:paraId="5F289C46" w14:textId="77777777" w:rsidR="00057E0B" w:rsidRDefault="00057E0B" w:rsidP="00057E0B">
      <w:pPr>
        <w:pStyle w:val="a3"/>
        <w:tabs>
          <w:tab w:val="left" w:pos="1060"/>
          <w:tab w:val="left" w:pos="2127"/>
          <w:tab w:val="left" w:pos="3368"/>
          <w:tab w:val="left" w:pos="4572"/>
        </w:tabs>
        <w:contextualSpacing/>
        <w:rPr>
          <w:spacing w:val="-2"/>
          <w:lang w:val="en-US"/>
        </w:rPr>
      </w:pPr>
    </w:p>
    <w:p w14:paraId="50C3897F" w14:textId="290C7D1D" w:rsidR="00FE1175" w:rsidRPr="00057E0B" w:rsidRDefault="00E24513" w:rsidP="00057E0B">
      <w:pPr>
        <w:pStyle w:val="a3"/>
        <w:tabs>
          <w:tab w:val="left" w:pos="1060"/>
          <w:tab w:val="left" w:pos="2127"/>
          <w:tab w:val="left" w:pos="3368"/>
          <w:tab w:val="left" w:pos="4572"/>
        </w:tabs>
        <w:contextualSpacing/>
        <w:rPr>
          <w:lang w:val="en-US"/>
        </w:rPr>
      </w:pPr>
      <w:r w:rsidRPr="00057E0B">
        <w:rPr>
          <w:spacing w:val="-2"/>
          <w:lang w:val="en-US"/>
        </w:rPr>
        <w:t xml:space="preserve"> </w:t>
      </w:r>
      <w:r w:rsidRPr="00057E0B">
        <w:rPr>
          <w:lang w:val="en-US"/>
        </w:rPr>
        <w:t>«</w:t>
      </w:r>
      <w:r w:rsidRPr="00057E0B">
        <w:rPr>
          <w:u w:val="single"/>
          <w:lang w:val="en-US"/>
        </w:rPr>
        <w:t xml:space="preserve"> </w:t>
      </w:r>
      <w:r w:rsidRPr="00057E0B">
        <w:rPr>
          <w:u w:val="single"/>
          <w:lang w:val="en-US"/>
        </w:rPr>
        <w:tab/>
      </w:r>
      <w:r w:rsidRPr="00057E0B">
        <w:rPr>
          <w:lang w:val="en-US"/>
        </w:rPr>
        <w:t>»</w:t>
      </w:r>
      <w:r w:rsidRPr="00057E0B">
        <w:rPr>
          <w:u w:val="single"/>
          <w:lang w:val="en-US"/>
        </w:rPr>
        <w:t xml:space="preserve"> </w:t>
      </w:r>
      <w:r w:rsidRPr="00057E0B">
        <w:rPr>
          <w:u w:val="single"/>
          <w:lang w:val="en-US"/>
        </w:rPr>
        <w:tab/>
      </w:r>
      <w:r w:rsidRPr="00057E0B">
        <w:rPr>
          <w:u w:val="single"/>
          <w:lang w:val="en-US"/>
        </w:rPr>
        <w:tab/>
      </w:r>
      <w:r w:rsidRPr="00057E0B">
        <w:rPr>
          <w:lang w:val="en-US"/>
        </w:rPr>
        <w:t xml:space="preserve">2020, </w:t>
      </w:r>
      <w:r w:rsidR="00FE1175" w:rsidRPr="00057E0B">
        <w:rPr>
          <w:lang w:val="en-US"/>
        </w:rPr>
        <w:t>protocol</w:t>
      </w:r>
      <w:r w:rsidRPr="00057E0B">
        <w:rPr>
          <w:lang w:val="en-US"/>
        </w:rPr>
        <w:t xml:space="preserve"> №</w:t>
      </w:r>
      <w:r w:rsidR="008D1724" w:rsidRPr="00057E0B">
        <w:rPr>
          <w:lang w:val="en-US"/>
        </w:rPr>
        <w:t>____</w:t>
      </w:r>
      <w:r w:rsidRPr="00057E0B">
        <w:rPr>
          <w:lang w:val="en-US"/>
        </w:rPr>
        <w:t xml:space="preserve"> </w:t>
      </w:r>
    </w:p>
    <w:p w14:paraId="7F5961EF" w14:textId="77777777" w:rsidR="00057E0B" w:rsidRDefault="00057E0B" w:rsidP="00057E0B">
      <w:pPr>
        <w:pStyle w:val="a3"/>
        <w:tabs>
          <w:tab w:val="left" w:pos="1060"/>
          <w:tab w:val="left" w:pos="2127"/>
          <w:tab w:val="left" w:pos="3368"/>
          <w:tab w:val="left" w:pos="4572"/>
        </w:tabs>
        <w:contextualSpacing/>
        <w:rPr>
          <w:lang w:val="en-US"/>
        </w:rPr>
      </w:pPr>
    </w:p>
    <w:p w14:paraId="1288E081" w14:textId="77777777" w:rsidR="00057E0B" w:rsidRDefault="00057E0B" w:rsidP="00057E0B">
      <w:pPr>
        <w:pStyle w:val="a3"/>
        <w:tabs>
          <w:tab w:val="left" w:pos="1060"/>
          <w:tab w:val="left" w:pos="2127"/>
          <w:tab w:val="left" w:pos="3368"/>
          <w:tab w:val="left" w:pos="4572"/>
        </w:tabs>
        <w:contextualSpacing/>
        <w:rPr>
          <w:lang w:val="en-US"/>
        </w:rPr>
      </w:pPr>
    </w:p>
    <w:p w14:paraId="72E13679" w14:textId="77777777" w:rsidR="00057E0B" w:rsidRDefault="00057E0B" w:rsidP="00057E0B">
      <w:pPr>
        <w:pStyle w:val="a3"/>
        <w:tabs>
          <w:tab w:val="left" w:pos="1060"/>
          <w:tab w:val="left" w:pos="2127"/>
          <w:tab w:val="left" w:pos="3368"/>
          <w:tab w:val="left" w:pos="4572"/>
        </w:tabs>
        <w:contextualSpacing/>
        <w:rPr>
          <w:lang w:val="en-US"/>
        </w:rPr>
      </w:pPr>
    </w:p>
    <w:p w14:paraId="7495E0AC" w14:textId="28196FC2" w:rsidR="00E24513" w:rsidRPr="00057E0B" w:rsidRDefault="00FE1175" w:rsidP="00057E0B">
      <w:pPr>
        <w:pStyle w:val="a3"/>
        <w:tabs>
          <w:tab w:val="left" w:pos="1060"/>
          <w:tab w:val="left" w:pos="2127"/>
          <w:tab w:val="left" w:pos="3368"/>
          <w:tab w:val="left" w:pos="4572"/>
        </w:tabs>
        <w:contextualSpacing/>
        <w:rPr>
          <w:lang w:val="en-US"/>
        </w:rPr>
      </w:pPr>
      <w:r w:rsidRPr="00057E0B">
        <w:rPr>
          <w:lang w:val="en-US"/>
        </w:rPr>
        <w:t xml:space="preserve">Head of the Department </w:t>
      </w:r>
      <w:r w:rsidR="008D1724" w:rsidRPr="00057E0B">
        <w:rPr>
          <w:lang w:val="en-US"/>
        </w:rPr>
        <w:t>Zhatkanbayeva A.E.</w:t>
      </w:r>
      <w:r w:rsidR="00E24513" w:rsidRPr="00057E0B">
        <w:rPr>
          <w:lang w:val="en-US"/>
        </w:rPr>
        <w:t xml:space="preserve"> </w:t>
      </w:r>
      <w:r w:rsidRPr="00057E0B">
        <w:rPr>
          <w:lang w:val="en-US"/>
        </w:rPr>
        <w:t>____________</w:t>
      </w:r>
      <w:r w:rsidR="00E24513" w:rsidRPr="00057E0B">
        <w:rPr>
          <w:lang w:val="en-US"/>
        </w:rPr>
        <w:t>(</w:t>
      </w:r>
      <w:r w:rsidRPr="00057E0B">
        <w:rPr>
          <w:lang w:val="en-US"/>
        </w:rPr>
        <w:t>signature</w:t>
      </w:r>
      <w:r w:rsidR="00E24513" w:rsidRPr="00057E0B">
        <w:rPr>
          <w:lang w:val="en-US"/>
        </w:rPr>
        <w:t>)</w:t>
      </w:r>
    </w:p>
    <w:p w14:paraId="34D92111" w14:textId="77777777" w:rsidR="00E24513" w:rsidRPr="00057E0B" w:rsidRDefault="00E24513" w:rsidP="00057E0B">
      <w:pPr>
        <w:contextualSpacing/>
        <w:jc w:val="both"/>
        <w:rPr>
          <w:sz w:val="28"/>
          <w:szCs w:val="28"/>
          <w:lang w:val="en-US"/>
        </w:rPr>
      </w:pPr>
    </w:p>
    <w:p w14:paraId="08D66950" w14:textId="77777777" w:rsidR="00E24513" w:rsidRPr="00057E0B" w:rsidRDefault="00E24513" w:rsidP="00057E0B">
      <w:pPr>
        <w:spacing w:after="200"/>
        <w:contextualSpacing/>
        <w:rPr>
          <w:sz w:val="28"/>
          <w:szCs w:val="28"/>
          <w:lang w:val="en-US"/>
        </w:rPr>
      </w:pPr>
      <w:r w:rsidRPr="00057E0B">
        <w:rPr>
          <w:sz w:val="28"/>
          <w:szCs w:val="28"/>
          <w:lang w:val="en-US"/>
        </w:rPr>
        <w:br w:type="page"/>
      </w:r>
    </w:p>
    <w:p w14:paraId="64983C4E" w14:textId="77777777" w:rsidR="00450C5B" w:rsidRPr="00057E0B" w:rsidRDefault="00450C5B" w:rsidP="00450C5B">
      <w:pPr>
        <w:contextualSpacing/>
        <w:jc w:val="center"/>
        <w:rPr>
          <w:b/>
          <w:sz w:val="28"/>
          <w:szCs w:val="28"/>
          <w:lang w:val="en-US"/>
        </w:rPr>
      </w:pPr>
      <w:r w:rsidRPr="00057E0B">
        <w:rPr>
          <w:b/>
          <w:sz w:val="28"/>
          <w:szCs w:val="28"/>
          <w:lang w:val="en-US"/>
        </w:rPr>
        <w:lastRenderedPageBreak/>
        <w:t>Introduction</w:t>
      </w:r>
    </w:p>
    <w:p w14:paraId="3F4E6D8E" w14:textId="77777777" w:rsidR="00450C5B" w:rsidRPr="00057E0B" w:rsidRDefault="00450C5B" w:rsidP="00450C5B">
      <w:pPr>
        <w:contextualSpacing/>
        <w:jc w:val="center"/>
        <w:rPr>
          <w:b/>
          <w:sz w:val="28"/>
          <w:szCs w:val="28"/>
          <w:lang w:val="en-US"/>
        </w:rPr>
      </w:pPr>
    </w:p>
    <w:p w14:paraId="3ECDA5AC" w14:textId="77777777" w:rsidR="00450C5B" w:rsidRPr="00057E0B" w:rsidRDefault="00450C5B" w:rsidP="00450C5B">
      <w:pPr>
        <w:ind w:firstLine="567"/>
        <w:contextualSpacing/>
        <w:jc w:val="both"/>
        <w:rPr>
          <w:sz w:val="28"/>
          <w:szCs w:val="28"/>
          <w:lang w:val="en-US"/>
        </w:rPr>
      </w:pPr>
      <w:r w:rsidRPr="00057E0B">
        <w:rPr>
          <w:sz w:val="28"/>
          <w:szCs w:val="28"/>
          <w:lang w:val="en-US"/>
        </w:rPr>
        <w:t>The goal of the final exam is to systematize and consolidate the knowledge obtained by students over the entire period of study in accordance with the requirements of the educational curriculum.</w:t>
      </w:r>
    </w:p>
    <w:p w14:paraId="72597D17" w14:textId="77777777" w:rsidR="00450C5B" w:rsidRPr="00057E0B" w:rsidRDefault="00450C5B" w:rsidP="00450C5B">
      <w:pPr>
        <w:ind w:firstLine="567"/>
        <w:contextualSpacing/>
        <w:jc w:val="both"/>
        <w:rPr>
          <w:sz w:val="28"/>
          <w:szCs w:val="28"/>
          <w:lang w:val="en-US"/>
        </w:rPr>
      </w:pPr>
      <w:r w:rsidRPr="00057E0B">
        <w:rPr>
          <w:sz w:val="28"/>
          <w:szCs w:val="28"/>
          <w:lang w:val="en-US"/>
        </w:rPr>
        <w:t>This program is designed to prepare students for the final exam in Kazakhstan law and includes a review of its main institutions and categories, the study of which will contribute to students acquire the necessary knowledge and practical skills to apply them.</w:t>
      </w:r>
    </w:p>
    <w:p w14:paraId="6E20D1BD" w14:textId="77777777" w:rsidR="00450C5B" w:rsidRPr="00DE0431" w:rsidRDefault="00450C5B" w:rsidP="00450C5B">
      <w:pPr>
        <w:ind w:firstLine="567"/>
        <w:contextualSpacing/>
        <w:jc w:val="both"/>
        <w:rPr>
          <w:sz w:val="28"/>
          <w:szCs w:val="28"/>
          <w:lang w:val="en-US"/>
        </w:rPr>
      </w:pPr>
      <w:r w:rsidRPr="00DE0431">
        <w:rPr>
          <w:sz w:val="28"/>
          <w:szCs w:val="28"/>
          <w:lang w:val="en-US"/>
        </w:rPr>
        <w:t>Only students who have completed the educational process in the discipline in accordance with the curriculum and the bachelor's program and have scored the corresponding points in accordance with the working curriculum of the bachelor's degree are allowed to take the final control.</w:t>
      </w:r>
    </w:p>
    <w:p w14:paraId="7C1B3F8F" w14:textId="77777777" w:rsidR="00450C5B" w:rsidRPr="00DE0431" w:rsidRDefault="00450C5B" w:rsidP="00450C5B">
      <w:pPr>
        <w:ind w:firstLine="567"/>
        <w:contextualSpacing/>
        <w:jc w:val="both"/>
        <w:rPr>
          <w:sz w:val="28"/>
          <w:szCs w:val="28"/>
          <w:lang w:val="en-US"/>
        </w:rPr>
      </w:pPr>
      <w:r w:rsidRPr="00DE0431">
        <w:rPr>
          <w:sz w:val="28"/>
          <w:szCs w:val="28"/>
          <w:lang w:val="en-US"/>
        </w:rPr>
        <w:t>The exam is held on the dates specified in the academic calendar and in the exam schedule on the Univer page.</w:t>
      </w:r>
    </w:p>
    <w:p w14:paraId="3C62538D" w14:textId="77777777" w:rsidR="00450C5B" w:rsidRPr="00DE0431" w:rsidRDefault="00450C5B" w:rsidP="00450C5B">
      <w:pPr>
        <w:ind w:firstLine="567"/>
        <w:contextualSpacing/>
        <w:jc w:val="both"/>
        <w:rPr>
          <w:sz w:val="28"/>
          <w:szCs w:val="28"/>
          <w:lang w:val="en-US"/>
        </w:rPr>
      </w:pPr>
      <w:r w:rsidRPr="00DE0431">
        <w:rPr>
          <w:sz w:val="28"/>
          <w:szCs w:val="28"/>
          <w:lang w:val="en-US"/>
        </w:rPr>
        <w:t>Students who have received an unsatisfactory grade are allowed to retake the final control for this period only after paying the amount of money in the number of credits to the current account of al-Farabi Kazakh National University. A student who has received an unsatisfactory grade on the exam results will be issued an order to re-study this subject. If a student gets 20 points on the exam, they can re-pass FX by paying the amount to the current account of al-Farabi Kazakh National University. Documents related to the state of health provided after receiving an unsatisfactory assessment will not be considered.</w:t>
      </w:r>
    </w:p>
    <w:p w14:paraId="232C12C7" w14:textId="77777777" w:rsidR="00450C5B" w:rsidRPr="00DE0431" w:rsidRDefault="00450C5B" w:rsidP="00450C5B">
      <w:pPr>
        <w:ind w:firstLine="567"/>
        <w:contextualSpacing/>
        <w:jc w:val="both"/>
        <w:rPr>
          <w:sz w:val="28"/>
          <w:szCs w:val="28"/>
          <w:lang w:val="en-US"/>
        </w:rPr>
      </w:pPr>
      <w:r w:rsidRPr="00DE0431">
        <w:rPr>
          <w:sz w:val="28"/>
          <w:szCs w:val="28"/>
          <w:lang w:val="en-US"/>
        </w:rPr>
        <w:t>You are not allowed to retake the exam to improve your grade.</w:t>
      </w:r>
    </w:p>
    <w:p w14:paraId="6CD92BDD" w14:textId="77777777" w:rsidR="00450C5B" w:rsidRPr="00057E0B" w:rsidRDefault="00450C5B" w:rsidP="00450C5B">
      <w:pPr>
        <w:ind w:firstLine="567"/>
        <w:contextualSpacing/>
        <w:jc w:val="both"/>
        <w:rPr>
          <w:sz w:val="28"/>
          <w:szCs w:val="28"/>
          <w:lang w:val="en-US"/>
        </w:rPr>
      </w:pPr>
      <w:r w:rsidRPr="00057E0B">
        <w:rPr>
          <w:sz w:val="28"/>
          <w:szCs w:val="28"/>
          <w:lang w:val="en-US"/>
        </w:rPr>
        <w:t>The program includes questions on the entire course to prepare for the final exam and a list of recommended literature and Internet resources.</w:t>
      </w:r>
    </w:p>
    <w:p w14:paraId="6274B9BD" w14:textId="77777777" w:rsidR="00450C5B" w:rsidRPr="00DE0431" w:rsidRDefault="00450C5B" w:rsidP="00450C5B">
      <w:pPr>
        <w:pStyle w:val="a8"/>
        <w:ind w:firstLine="567"/>
        <w:contextualSpacing/>
        <w:jc w:val="center"/>
        <w:rPr>
          <w:b/>
          <w:bCs/>
          <w:sz w:val="28"/>
          <w:szCs w:val="28"/>
          <w:lang w:val="en-US"/>
        </w:rPr>
      </w:pPr>
      <w:r w:rsidRPr="00DE0431">
        <w:rPr>
          <w:b/>
          <w:bCs/>
          <w:sz w:val="28"/>
          <w:szCs w:val="28"/>
          <w:lang w:val="en-US"/>
        </w:rPr>
        <w:t>Instructions for passing the exam:</w:t>
      </w:r>
    </w:p>
    <w:p w14:paraId="33067CA0" w14:textId="77777777" w:rsidR="00450C5B" w:rsidRPr="00057E0B" w:rsidRDefault="00450C5B" w:rsidP="00450C5B">
      <w:pPr>
        <w:pStyle w:val="a8"/>
        <w:ind w:firstLine="567"/>
        <w:contextualSpacing/>
        <w:rPr>
          <w:b/>
          <w:bCs/>
          <w:sz w:val="28"/>
          <w:szCs w:val="28"/>
          <w:lang w:val="en-US"/>
        </w:rPr>
      </w:pPr>
      <w:r w:rsidRPr="00057E0B">
        <w:rPr>
          <w:b/>
          <w:bCs/>
          <w:sz w:val="28"/>
          <w:szCs w:val="28"/>
          <w:lang w:val="en-US"/>
        </w:rPr>
        <w:t>Format of the exam</w:t>
      </w:r>
    </w:p>
    <w:p w14:paraId="1AE7CE5C" w14:textId="77777777" w:rsidR="00450C5B" w:rsidRDefault="00450C5B" w:rsidP="00450C5B">
      <w:pPr>
        <w:pStyle w:val="a8"/>
        <w:ind w:firstLine="567"/>
        <w:contextualSpacing/>
        <w:jc w:val="both"/>
        <w:rPr>
          <w:sz w:val="28"/>
          <w:szCs w:val="28"/>
          <w:lang w:val="en-US"/>
        </w:rPr>
      </w:pPr>
      <w:r w:rsidRPr="00057E0B">
        <w:rPr>
          <w:sz w:val="28"/>
          <w:szCs w:val="28"/>
          <w:lang w:val="en-US"/>
        </w:rPr>
        <w:t>The process of passing an oral exam by a student involves the automatic creation of an exam ticket, which the student must answer orally to the examination Board. When conducting an oral exam, video recording is required.</w:t>
      </w:r>
    </w:p>
    <w:p w14:paraId="49E456CB" w14:textId="77777777" w:rsidR="00450C5B" w:rsidRPr="00057E0B" w:rsidRDefault="00450C5B" w:rsidP="00450C5B">
      <w:pPr>
        <w:pStyle w:val="a8"/>
        <w:ind w:firstLine="567"/>
        <w:contextualSpacing/>
        <w:jc w:val="both"/>
        <w:rPr>
          <w:sz w:val="28"/>
          <w:szCs w:val="28"/>
          <w:lang w:val="en-US"/>
        </w:rPr>
      </w:pPr>
      <w:r w:rsidRPr="00057E0B">
        <w:rPr>
          <w:sz w:val="28"/>
          <w:szCs w:val="28"/>
          <w:lang w:val="en-US"/>
        </w:rPr>
        <w:t xml:space="preserve">Oral examination: the traditional answers to the questions. It is held on the corporate platform of al-Farabi KazNU-Microsoft Teams or Zoom. </w:t>
      </w:r>
    </w:p>
    <w:p w14:paraId="57E28C80" w14:textId="77777777" w:rsidR="00450C5B" w:rsidRDefault="00450C5B" w:rsidP="00450C5B">
      <w:pPr>
        <w:pStyle w:val="a8"/>
        <w:ind w:firstLine="567"/>
        <w:contextualSpacing/>
        <w:jc w:val="both"/>
        <w:rPr>
          <w:sz w:val="28"/>
          <w:szCs w:val="28"/>
          <w:lang w:val="en-US"/>
        </w:rPr>
      </w:pPr>
      <w:r w:rsidRPr="00057E0B">
        <w:rPr>
          <w:sz w:val="28"/>
          <w:szCs w:val="28"/>
          <w:lang w:val="en-US"/>
        </w:rPr>
        <w:t xml:space="preserve">The format of the exam – online. </w:t>
      </w:r>
    </w:p>
    <w:p w14:paraId="2934F3C7"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 xml:space="preserve">Teacher or exam Board:    </w:t>
      </w:r>
    </w:p>
    <w:p w14:paraId="6F78D4A2"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 xml:space="preserve">- performs video recording of the exam; </w:t>
      </w:r>
    </w:p>
    <w:p w14:paraId="098245AA"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 saves a video recording of the exam for 3 months from the end of the session.</w:t>
      </w:r>
    </w:p>
    <w:p w14:paraId="65B73324" w14:textId="77777777" w:rsidR="00450C5B" w:rsidRPr="0034595C" w:rsidRDefault="00450C5B" w:rsidP="00450C5B">
      <w:pPr>
        <w:pStyle w:val="a8"/>
        <w:ind w:firstLine="567"/>
        <w:contextualSpacing/>
        <w:jc w:val="both"/>
        <w:rPr>
          <w:b/>
          <w:bCs/>
          <w:sz w:val="28"/>
          <w:szCs w:val="28"/>
          <w:lang w:val="en-US"/>
        </w:rPr>
      </w:pPr>
      <w:r w:rsidRPr="0034595C">
        <w:rPr>
          <w:b/>
          <w:bCs/>
          <w:sz w:val="28"/>
          <w:szCs w:val="28"/>
          <w:lang w:val="en-US"/>
        </w:rPr>
        <w:t>Duration</w:t>
      </w:r>
    </w:p>
    <w:p w14:paraId="4031E89C"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Preparation time is decided by the examiner or the exam Board.</w:t>
      </w:r>
    </w:p>
    <w:p w14:paraId="55B57E2A"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Response time is decided by the examiner or the exam Board.</w:t>
      </w:r>
    </w:p>
    <w:p w14:paraId="2EB5F4C4"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It is recommended that 15-20 on the answer to all ticket questions.</w:t>
      </w:r>
    </w:p>
    <w:p w14:paraId="157BBF13" w14:textId="77777777" w:rsidR="00450C5B" w:rsidRPr="00DE0431" w:rsidRDefault="00450C5B" w:rsidP="00450C5B">
      <w:pPr>
        <w:pStyle w:val="a8"/>
        <w:ind w:firstLine="567"/>
        <w:contextualSpacing/>
        <w:jc w:val="both"/>
        <w:rPr>
          <w:b/>
          <w:bCs/>
          <w:sz w:val="28"/>
          <w:szCs w:val="28"/>
          <w:lang w:val="en-US"/>
        </w:rPr>
      </w:pPr>
      <w:r w:rsidRPr="00DE0431">
        <w:rPr>
          <w:b/>
          <w:bCs/>
          <w:sz w:val="28"/>
          <w:szCs w:val="28"/>
          <w:lang w:val="en-US"/>
        </w:rPr>
        <w:t>Rules of the exam:</w:t>
      </w:r>
    </w:p>
    <w:p w14:paraId="475DF466" w14:textId="77777777" w:rsidR="00450C5B" w:rsidRPr="00DE0431" w:rsidRDefault="00450C5B" w:rsidP="00450C5B">
      <w:pPr>
        <w:pStyle w:val="a8"/>
        <w:ind w:firstLine="567"/>
        <w:contextualSpacing/>
        <w:jc w:val="both"/>
        <w:rPr>
          <w:bCs/>
          <w:sz w:val="28"/>
          <w:szCs w:val="28"/>
          <w:lang w:val="en-US"/>
        </w:rPr>
      </w:pPr>
      <w:r w:rsidRPr="00DE0431">
        <w:rPr>
          <w:bCs/>
          <w:sz w:val="28"/>
          <w:szCs w:val="28"/>
          <w:lang w:val="en-US"/>
        </w:rPr>
        <w:t xml:space="preserve">to pass the exam-testing, students must first familiarize themselves with all the requirements for conducting the exam in oral form. All of the user uploaded: </w:t>
      </w:r>
      <w:r w:rsidRPr="00DE0431">
        <w:rPr>
          <w:bCs/>
          <w:sz w:val="28"/>
          <w:szCs w:val="28"/>
          <w:lang w:val="en-US"/>
        </w:rPr>
        <w:lastRenderedPageBreak/>
        <w:t>https://drive.google.com/file/d/1u_TOKL2MZiJsE3EJjluDNNv_68WXb4rG/view?usp=sharing</w:t>
      </w:r>
    </w:p>
    <w:p w14:paraId="7A75C53E" w14:textId="77777777" w:rsidR="00450C5B" w:rsidRPr="00DE0431" w:rsidRDefault="00450C5B" w:rsidP="00450C5B">
      <w:pPr>
        <w:pStyle w:val="a8"/>
        <w:ind w:firstLine="567"/>
        <w:contextualSpacing/>
        <w:jc w:val="both"/>
        <w:rPr>
          <w:bCs/>
          <w:sz w:val="28"/>
          <w:szCs w:val="28"/>
          <w:lang w:val="en-US"/>
        </w:rPr>
      </w:pPr>
      <w:r w:rsidRPr="00DE0431">
        <w:rPr>
          <w:bCs/>
          <w:sz w:val="28"/>
          <w:szCs w:val="28"/>
          <w:lang w:val="en-US"/>
        </w:rPr>
        <w:t>Students should get acquainted with the date and time of the exam in advance in the "Univer" system, in the "exam schedule" section.</w:t>
      </w:r>
    </w:p>
    <w:p w14:paraId="131CD3B6" w14:textId="77777777" w:rsidR="00450C5B" w:rsidRDefault="00450C5B" w:rsidP="00450C5B">
      <w:pPr>
        <w:pStyle w:val="a8"/>
        <w:ind w:firstLine="567"/>
        <w:contextualSpacing/>
        <w:jc w:val="both"/>
        <w:rPr>
          <w:sz w:val="28"/>
          <w:szCs w:val="28"/>
          <w:lang w:val="en-US"/>
        </w:rPr>
      </w:pPr>
      <w:r w:rsidRPr="0034595C">
        <w:rPr>
          <w:b/>
          <w:bCs/>
          <w:sz w:val="28"/>
          <w:szCs w:val="28"/>
          <w:lang w:val="en-US"/>
        </w:rPr>
        <w:t>IMPORTANT</w:t>
      </w:r>
      <w:r>
        <w:rPr>
          <w:b/>
          <w:bCs/>
          <w:sz w:val="28"/>
          <w:szCs w:val="28"/>
          <w:lang w:val="en-US"/>
        </w:rPr>
        <w:t xml:space="preserve">! </w:t>
      </w:r>
      <w:r w:rsidRPr="0034595C">
        <w:rPr>
          <w:sz w:val="28"/>
          <w:szCs w:val="28"/>
          <w:lang w:val="en-US"/>
        </w:rPr>
        <w:t>The exam is held according to a schedule that should be known in advance to students and teacher.</w:t>
      </w:r>
    </w:p>
    <w:p w14:paraId="53F2AE14" w14:textId="77777777" w:rsidR="00450C5B" w:rsidRDefault="00450C5B" w:rsidP="00450C5B">
      <w:pPr>
        <w:pStyle w:val="a8"/>
        <w:ind w:firstLine="567"/>
        <w:contextualSpacing/>
        <w:jc w:val="both"/>
        <w:rPr>
          <w:sz w:val="28"/>
          <w:szCs w:val="28"/>
          <w:lang w:val="en-US"/>
        </w:rPr>
      </w:pPr>
      <w:r w:rsidRPr="0034595C">
        <w:rPr>
          <w:sz w:val="28"/>
          <w:szCs w:val="28"/>
          <w:lang w:val="en-US"/>
        </w:rPr>
        <w:t>According to the exam schedule, the exam conference organizer (teacher or member of the exam Board) starts the conference on Microsoft Teams or Zoom, then sends invitations and launches the exam participants.</w:t>
      </w:r>
    </w:p>
    <w:p w14:paraId="200D219D"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After connecting all participants in the online conference, the teacher or a member of the Commission:</w:t>
      </w:r>
    </w:p>
    <w:p w14:paraId="32CF508A"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a. turns on the video recording of the exam;</w:t>
      </w:r>
    </w:p>
    <w:p w14:paraId="56518311"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b. welcomes the exam participants;</w:t>
      </w:r>
    </w:p>
    <w:p w14:paraId="101E0137"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c. warns that the video recording is being conducted;</w:t>
      </w:r>
    </w:p>
    <w:p w14:paraId="6A214CE1"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d. announces the rules of the exam:</w:t>
      </w:r>
    </w:p>
    <w:p w14:paraId="1A8F52E5"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 order of examinees,</w:t>
      </w:r>
    </w:p>
    <w:p w14:paraId="076BD809"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 preparation time response time;</w:t>
      </w:r>
    </w:p>
    <w:p w14:paraId="4F4B97A0"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 gives permission to write abstracts of answers, if necessary, on paper.;</w:t>
      </w:r>
    </w:p>
    <w:p w14:paraId="2204C478"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 warns that the examinee will have to show the abstract sheet before starting the answer;</w:t>
      </w:r>
    </w:p>
    <w:p w14:paraId="2BF2064A"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 allows other examinees to be in standby mode – not to be constantly in front of the camera, but not to leave the meeting;</w:t>
      </w:r>
    </w:p>
    <w:p w14:paraId="7EE7FE6D"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e. announces the surname, first name and patronymic of the examinee;</w:t>
      </w:r>
    </w:p>
    <w:p w14:paraId="2518889F"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f. asks the examinee to show the video camera:</w:t>
      </w:r>
    </w:p>
    <w:p w14:paraId="393DFA54"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 xml:space="preserve">- identification document (ID card or passport. </w:t>
      </w:r>
      <w:r>
        <w:rPr>
          <w:sz w:val="28"/>
          <w:szCs w:val="28"/>
          <w:lang w:val="en-US"/>
        </w:rPr>
        <w:t>I</w:t>
      </w:r>
      <w:r w:rsidRPr="0034595C">
        <w:rPr>
          <w:sz w:val="28"/>
          <w:szCs w:val="28"/>
          <w:lang w:val="en-US"/>
        </w:rPr>
        <w:t>t is FORBIDDEN to take the exam using a student ID card).</w:t>
      </w:r>
    </w:p>
    <w:p w14:paraId="19B935B2"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 the room in which it is located – the room should not be occupied by strangers, additional sources of information (if possible, on the part of the student);</w:t>
      </w:r>
    </w:p>
    <w:p w14:paraId="714DA495" w14:textId="77777777" w:rsidR="00450C5B" w:rsidRPr="0034595C" w:rsidRDefault="00450C5B" w:rsidP="00450C5B">
      <w:pPr>
        <w:pStyle w:val="a8"/>
        <w:ind w:firstLine="567"/>
        <w:contextualSpacing/>
        <w:jc w:val="both"/>
        <w:rPr>
          <w:sz w:val="28"/>
          <w:szCs w:val="28"/>
          <w:lang w:val="en-US"/>
        </w:rPr>
      </w:pPr>
      <w:r w:rsidRPr="0034595C">
        <w:rPr>
          <w:sz w:val="28"/>
          <w:szCs w:val="28"/>
          <w:lang w:val="en-US"/>
        </w:rPr>
        <w:t>g. warns against the use of additional sources of information</w:t>
      </w:r>
    </w:p>
    <w:p w14:paraId="4AAFEDCD" w14:textId="77777777" w:rsidR="00450C5B" w:rsidRPr="00602466" w:rsidRDefault="00450C5B" w:rsidP="00450C5B">
      <w:pPr>
        <w:pStyle w:val="a8"/>
        <w:ind w:firstLine="567"/>
        <w:contextualSpacing/>
        <w:jc w:val="both"/>
        <w:rPr>
          <w:sz w:val="28"/>
          <w:szCs w:val="28"/>
          <w:lang w:val="en-US"/>
        </w:rPr>
      </w:pPr>
      <w:r w:rsidRPr="00602466">
        <w:rPr>
          <w:sz w:val="28"/>
          <w:szCs w:val="28"/>
          <w:lang w:val="en-US"/>
        </w:rPr>
        <w:t>The Chairman of the exam Board calls the student's full name, asks them to turn on the screen demonstration, log in to their Univer account, open the exam ticket and read the ticket questions.</w:t>
      </w:r>
    </w:p>
    <w:p w14:paraId="5A42AD1C" w14:textId="77777777" w:rsidR="00450C5B" w:rsidRDefault="00450C5B" w:rsidP="00450C5B">
      <w:pPr>
        <w:pStyle w:val="a8"/>
        <w:ind w:firstLine="567"/>
        <w:contextualSpacing/>
        <w:jc w:val="both"/>
        <w:rPr>
          <w:sz w:val="28"/>
          <w:szCs w:val="28"/>
          <w:lang w:val="en-US"/>
        </w:rPr>
      </w:pPr>
      <w:r w:rsidRPr="00602466">
        <w:rPr>
          <w:sz w:val="28"/>
          <w:szCs w:val="28"/>
          <w:lang w:val="en-US"/>
        </w:rPr>
        <w:t>The Commission records the questions spoken by the student for subsequent questioning.</w:t>
      </w:r>
      <w:r>
        <w:rPr>
          <w:sz w:val="28"/>
          <w:szCs w:val="28"/>
          <w:lang w:val="en-US"/>
        </w:rPr>
        <w:t xml:space="preserve"> </w:t>
      </w:r>
      <w:r w:rsidRPr="00602466">
        <w:rPr>
          <w:sz w:val="28"/>
          <w:szCs w:val="28"/>
          <w:lang w:val="en-US"/>
        </w:rPr>
        <w:t>The Commission</w:t>
      </w:r>
      <w:r w:rsidRPr="00B73C49">
        <w:rPr>
          <w:sz w:val="28"/>
          <w:szCs w:val="28"/>
          <w:lang w:val="en-US"/>
        </w:rPr>
        <w:t xml:space="preserve"> </w:t>
      </w:r>
      <w:r>
        <w:rPr>
          <w:sz w:val="28"/>
          <w:szCs w:val="28"/>
          <w:lang w:val="en-US"/>
        </w:rPr>
        <w:t>a</w:t>
      </w:r>
      <w:r w:rsidRPr="00B73C49">
        <w:rPr>
          <w:sz w:val="28"/>
          <w:szCs w:val="28"/>
          <w:lang w:val="en-US"/>
        </w:rPr>
        <w:t>sks the student to switch the image to the camera (make sure that the student's face is visible)</w:t>
      </w:r>
      <w:r>
        <w:rPr>
          <w:sz w:val="28"/>
          <w:szCs w:val="28"/>
          <w:lang w:val="en-US"/>
        </w:rPr>
        <w:t>.</w:t>
      </w:r>
    </w:p>
    <w:p w14:paraId="4AF7EAA1" w14:textId="77777777" w:rsidR="00450C5B" w:rsidRPr="00B73C49" w:rsidRDefault="00450C5B" w:rsidP="00450C5B">
      <w:pPr>
        <w:pStyle w:val="a8"/>
        <w:ind w:firstLine="567"/>
        <w:contextualSpacing/>
        <w:jc w:val="both"/>
        <w:rPr>
          <w:sz w:val="28"/>
          <w:szCs w:val="28"/>
          <w:lang w:val="en-US"/>
        </w:rPr>
      </w:pPr>
      <w:r w:rsidRPr="00B73C49">
        <w:rPr>
          <w:sz w:val="28"/>
          <w:szCs w:val="28"/>
          <w:lang w:val="en-US"/>
        </w:rPr>
        <w:t>The Commission gives time to prepare the response:</w:t>
      </w:r>
    </w:p>
    <w:p w14:paraId="23F10C10" w14:textId="77777777" w:rsidR="00450C5B" w:rsidRPr="00B73C49" w:rsidRDefault="00450C5B" w:rsidP="00450C5B">
      <w:pPr>
        <w:pStyle w:val="a8"/>
        <w:ind w:firstLine="567"/>
        <w:contextualSpacing/>
        <w:jc w:val="both"/>
        <w:rPr>
          <w:sz w:val="28"/>
          <w:szCs w:val="28"/>
          <w:lang w:val="en-US"/>
        </w:rPr>
      </w:pPr>
      <w:r w:rsidRPr="00B73C49">
        <w:rPr>
          <w:sz w:val="28"/>
          <w:szCs w:val="28"/>
          <w:lang w:val="en-US"/>
        </w:rPr>
        <w:t>- the teacher and/or members of the Commission determine the time for preparation;</w:t>
      </w:r>
    </w:p>
    <w:p w14:paraId="71689907" w14:textId="77777777" w:rsidR="00450C5B" w:rsidRPr="00B73C49" w:rsidRDefault="00450C5B" w:rsidP="00450C5B">
      <w:pPr>
        <w:pStyle w:val="a8"/>
        <w:ind w:firstLine="567"/>
        <w:contextualSpacing/>
        <w:jc w:val="both"/>
        <w:rPr>
          <w:sz w:val="28"/>
          <w:szCs w:val="28"/>
          <w:lang w:val="en-US"/>
        </w:rPr>
      </w:pPr>
      <w:r w:rsidRPr="00B73C49">
        <w:rPr>
          <w:sz w:val="28"/>
          <w:szCs w:val="28"/>
          <w:lang w:val="en-US"/>
        </w:rPr>
        <w:t>- members and teacher control of the students making notes if necessary, or stop the student's response (in the case of gross violations of the rules of conduct at the exam, by the act of violation);</w:t>
      </w:r>
    </w:p>
    <w:p w14:paraId="54C38BDE" w14:textId="77777777" w:rsidR="00450C5B" w:rsidRPr="00B73C49" w:rsidRDefault="00450C5B" w:rsidP="00450C5B">
      <w:pPr>
        <w:pStyle w:val="a8"/>
        <w:ind w:firstLine="567"/>
        <w:contextualSpacing/>
        <w:jc w:val="both"/>
        <w:rPr>
          <w:sz w:val="28"/>
          <w:szCs w:val="28"/>
          <w:lang w:val="en-US"/>
        </w:rPr>
      </w:pPr>
      <w:r w:rsidRPr="00B73C49">
        <w:rPr>
          <w:sz w:val="28"/>
          <w:szCs w:val="28"/>
          <w:lang w:val="en-US"/>
        </w:rPr>
        <w:t>- students are allowed to use the draft to make a summary of the response. At the same time, the student must show the draft sheet to the camera before and after working with it.</w:t>
      </w:r>
    </w:p>
    <w:p w14:paraId="6CD993E5" w14:textId="77777777" w:rsidR="00450C5B" w:rsidRDefault="00450C5B" w:rsidP="00450C5B">
      <w:pPr>
        <w:pStyle w:val="a8"/>
        <w:ind w:firstLine="567"/>
        <w:contextualSpacing/>
        <w:jc w:val="both"/>
        <w:rPr>
          <w:sz w:val="28"/>
          <w:szCs w:val="28"/>
          <w:lang w:val="en-US"/>
        </w:rPr>
      </w:pPr>
      <w:r w:rsidRPr="00B73C49">
        <w:rPr>
          <w:sz w:val="28"/>
          <w:szCs w:val="28"/>
          <w:lang w:val="en-US"/>
        </w:rPr>
        <w:lastRenderedPageBreak/>
        <w:t>The Commission interviews the student about the ticket. After completing the student's response, allows the exam taker to leave the video conference. Then the procedure is repeated with each student of the group.</w:t>
      </w:r>
    </w:p>
    <w:p w14:paraId="720BA6A2" w14:textId="77777777" w:rsidR="00450C5B" w:rsidRDefault="00450C5B" w:rsidP="00450C5B">
      <w:pPr>
        <w:pStyle w:val="a8"/>
        <w:ind w:firstLine="567"/>
        <w:contextualSpacing/>
        <w:jc w:val="both"/>
        <w:rPr>
          <w:b/>
          <w:bCs/>
          <w:sz w:val="28"/>
          <w:szCs w:val="28"/>
          <w:lang w:val="en-US"/>
        </w:rPr>
      </w:pPr>
      <w:r w:rsidRPr="0034595C">
        <w:rPr>
          <w:b/>
          <w:bCs/>
          <w:sz w:val="28"/>
          <w:szCs w:val="28"/>
          <w:lang w:val="en-US"/>
        </w:rPr>
        <w:t>IMPORTANT</w:t>
      </w:r>
      <w:r w:rsidRPr="00B26CDC">
        <w:rPr>
          <w:b/>
          <w:bCs/>
          <w:sz w:val="28"/>
          <w:szCs w:val="28"/>
          <w:lang w:val="en-US"/>
        </w:rPr>
        <w:t xml:space="preserve"> </w:t>
      </w:r>
      <w:r>
        <w:rPr>
          <w:b/>
          <w:bCs/>
          <w:sz w:val="28"/>
          <w:szCs w:val="28"/>
          <w:lang w:val="en-US"/>
        </w:rPr>
        <w:t>for students!</w:t>
      </w:r>
    </w:p>
    <w:p w14:paraId="44048B2A" w14:textId="77777777" w:rsidR="00450C5B" w:rsidRPr="00B26CDC" w:rsidRDefault="00450C5B" w:rsidP="00450C5B">
      <w:pPr>
        <w:pStyle w:val="a8"/>
        <w:ind w:firstLine="567"/>
        <w:contextualSpacing/>
        <w:jc w:val="both"/>
        <w:rPr>
          <w:sz w:val="28"/>
          <w:szCs w:val="28"/>
          <w:lang w:val="en-US"/>
        </w:rPr>
      </w:pPr>
      <w:r w:rsidRPr="00B26CDC">
        <w:rPr>
          <w:sz w:val="28"/>
          <w:szCs w:val="28"/>
          <w:lang w:val="en-US"/>
        </w:rPr>
        <w:t>Before starting the oral exam, you should check:</w:t>
      </w:r>
    </w:p>
    <w:p w14:paraId="7D5B9CE6" w14:textId="77777777" w:rsidR="00450C5B" w:rsidRPr="00B26CDC" w:rsidRDefault="00450C5B" w:rsidP="00450C5B">
      <w:pPr>
        <w:pStyle w:val="a8"/>
        <w:ind w:firstLine="567"/>
        <w:contextualSpacing/>
        <w:jc w:val="both"/>
        <w:rPr>
          <w:sz w:val="28"/>
          <w:szCs w:val="28"/>
          <w:lang w:val="en-US"/>
        </w:rPr>
      </w:pPr>
      <w:r>
        <w:rPr>
          <w:sz w:val="28"/>
          <w:szCs w:val="28"/>
          <w:lang w:val="en-US"/>
        </w:rPr>
        <w:t>- the i</w:t>
      </w:r>
      <w:r w:rsidRPr="00B26CDC">
        <w:rPr>
          <w:sz w:val="28"/>
          <w:szCs w:val="28"/>
          <w:lang w:val="en-US"/>
        </w:rPr>
        <w:t>nternet connection on your work device (computer, monoblock, laptop, tablet), the device must be charged during the entire time of the exam;</w:t>
      </w:r>
    </w:p>
    <w:p w14:paraId="3E9F312B" w14:textId="77777777" w:rsidR="00450C5B" w:rsidRDefault="00450C5B" w:rsidP="00450C5B">
      <w:pPr>
        <w:pStyle w:val="a8"/>
        <w:ind w:firstLine="567"/>
        <w:contextualSpacing/>
        <w:jc w:val="both"/>
        <w:rPr>
          <w:sz w:val="28"/>
          <w:szCs w:val="28"/>
          <w:lang w:val="en-US"/>
        </w:rPr>
      </w:pPr>
      <w:r>
        <w:rPr>
          <w:sz w:val="28"/>
          <w:szCs w:val="28"/>
          <w:lang w:val="en-US"/>
        </w:rPr>
        <w:t xml:space="preserve">- </w:t>
      </w:r>
      <w:r w:rsidRPr="00B26CDC">
        <w:rPr>
          <w:sz w:val="28"/>
          <w:szCs w:val="28"/>
          <w:lang w:val="en-US"/>
        </w:rPr>
        <w:t>the web camera and microphone are working properly.</w:t>
      </w:r>
    </w:p>
    <w:p w14:paraId="7C2E2425" w14:textId="77777777" w:rsidR="00450C5B" w:rsidRDefault="00450C5B" w:rsidP="00450C5B">
      <w:pPr>
        <w:pStyle w:val="a8"/>
        <w:ind w:firstLine="567"/>
        <w:contextualSpacing/>
        <w:jc w:val="both"/>
        <w:rPr>
          <w:sz w:val="28"/>
          <w:szCs w:val="28"/>
          <w:lang w:val="en-US"/>
        </w:rPr>
      </w:pPr>
      <w:r w:rsidRPr="00B26CDC">
        <w:rPr>
          <w:sz w:val="28"/>
          <w:szCs w:val="28"/>
          <w:lang w:val="en-US"/>
        </w:rPr>
        <w:t>30 minutes before the start of the exam, all students of the group enter the video conference room organized by the teacher or members of the Commission using the link specified in the rules of the final exam (sent by the teacher/members of the Commission in case of disruption of the video service).</w:t>
      </w:r>
    </w:p>
    <w:p w14:paraId="112DA45E" w14:textId="77777777" w:rsidR="00450C5B" w:rsidRDefault="00450C5B" w:rsidP="00450C5B">
      <w:pPr>
        <w:pStyle w:val="a8"/>
        <w:ind w:firstLine="567"/>
        <w:contextualSpacing/>
        <w:jc w:val="both"/>
        <w:rPr>
          <w:sz w:val="28"/>
          <w:szCs w:val="28"/>
          <w:lang w:val="en-US"/>
        </w:rPr>
      </w:pPr>
      <w:r w:rsidRPr="00B26CDC">
        <w:rPr>
          <w:sz w:val="28"/>
          <w:szCs w:val="28"/>
          <w:lang w:val="en-US"/>
        </w:rPr>
        <w:t>30 minutes before the start of the exam, the ability to log in to the Univer.kaznu system is checked.kz via any browser, but preferably via Google Chrome (if you lose your username and/or password, the student must contact the curator adviser before the exam starts). After verification, log out of your account while waiting for the Commission invitation</w:t>
      </w:r>
      <w:r>
        <w:rPr>
          <w:sz w:val="28"/>
          <w:szCs w:val="28"/>
          <w:lang w:val="en-US"/>
        </w:rPr>
        <w:t>.</w:t>
      </w:r>
    </w:p>
    <w:p w14:paraId="1F07669E" w14:textId="77777777" w:rsidR="00450C5B" w:rsidRPr="00B73C49" w:rsidRDefault="00450C5B" w:rsidP="00450C5B">
      <w:pPr>
        <w:pStyle w:val="a8"/>
        <w:ind w:firstLine="567"/>
        <w:contextualSpacing/>
        <w:jc w:val="both"/>
        <w:rPr>
          <w:sz w:val="28"/>
          <w:szCs w:val="28"/>
          <w:lang w:val="en-US"/>
        </w:rPr>
      </w:pPr>
      <w:r w:rsidRPr="00B26CDC">
        <w:rPr>
          <w:b/>
          <w:bCs/>
          <w:sz w:val="28"/>
          <w:szCs w:val="28"/>
          <w:lang w:val="en-US"/>
        </w:rPr>
        <w:t>ATTENTION</w:t>
      </w:r>
      <w:r>
        <w:rPr>
          <w:b/>
          <w:bCs/>
          <w:sz w:val="28"/>
          <w:szCs w:val="28"/>
          <w:lang w:val="en-US"/>
        </w:rPr>
        <w:t>!</w:t>
      </w:r>
      <w:r w:rsidRPr="00B26CDC">
        <w:rPr>
          <w:sz w:val="28"/>
          <w:szCs w:val="28"/>
          <w:lang w:val="en-US"/>
        </w:rPr>
        <w:t xml:space="preserve"> The student is not allowed to open a ticket before the individual invitation by the commission for the exam. Only at the request of the commission, the student logs in to the </w:t>
      </w:r>
      <w:r>
        <w:rPr>
          <w:sz w:val="28"/>
          <w:szCs w:val="28"/>
          <w:lang w:val="en-US"/>
        </w:rPr>
        <w:t>U</w:t>
      </w:r>
      <w:r w:rsidRPr="00B26CDC">
        <w:rPr>
          <w:sz w:val="28"/>
          <w:szCs w:val="28"/>
          <w:lang w:val="en-US"/>
        </w:rPr>
        <w:t>niver account and opens their ticket under the video recording.</w:t>
      </w:r>
    </w:p>
    <w:p w14:paraId="79F88546" w14:textId="77777777" w:rsidR="00450C5B" w:rsidRPr="00B26CDC" w:rsidRDefault="00450C5B" w:rsidP="00450C5B">
      <w:pPr>
        <w:pStyle w:val="a8"/>
        <w:ind w:firstLine="567"/>
        <w:contextualSpacing/>
        <w:jc w:val="both"/>
        <w:rPr>
          <w:sz w:val="28"/>
          <w:szCs w:val="28"/>
          <w:lang w:val="en-US"/>
        </w:rPr>
      </w:pPr>
      <w:r w:rsidRPr="00B26CDC">
        <w:rPr>
          <w:sz w:val="28"/>
          <w:szCs w:val="28"/>
          <w:lang w:val="en-US"/>
        </w:rPr>
        <w:t>When the exam starts, the student who is called by the Commission shows his</w:t>
      </w:r>
      <w:r>
        <w:rPr>
          <w:sz w:val="28"/>
          <w:szCs w:val="28"/>
          <w:lang w:val="en-US"/>
        </w:rPr>
        <w:t xml:space="preserve"> </w:t>
      </w:r>
      <w:r w:rsidRPr="00B26CDC">
        <w:rPr>
          <w:sz w:val="28"/>
          <w:szCs w:val="28"/>
          <w:lang w:val="en-US"/>
        </w:rPr>
        <w:t>/her identity card to the camera.</w:t>
      </w:r>
    </w:p>
    <w:p w14:paraId="4E1DD261" w14:textId="77777777" w:rsidR="00450C5B" w:rsidRDefault="00450C5B" w:rsidP="00450C5B">
      <w:pPr>
        <w:pStyle w:val="a8"/>
        <w:ind w:firstLine="567"/>
        <w:contextualSpacing/>
        <w:jc w:val="both"/>
        <w:rPr>
          <w:sz w:val="28"/>
          <w:szCs w:val="28"/>
          <w:lang w:val="en-US"/>
        </w:rPr>
      </w:pPr>
      <w:r>
        <w:rPr>
          <w:sz w:val="28"/>
          <w:szCs w:val="28"/>
          <w:lang w:val="en-US"/>
        </w:rPr>
        <w:t>Student:</w:t>
      </w:r>
    </w:p>
    <w:p w14:paraId="691CA821" w14:textId="77777777" w:rsidR="00450C5B" w:rsidRPr="00B26CDC" w:rsidRDefault="00450C5B" w:rsidP="00450C5B">
      <w:pPr>
        <w:pStyle w:val="a8"/>
        <w:ind w:firstLine="567"/>
        <w:contextualSpacing/>
        <w:jc w:val="both"/>
        <w:rPr>
          <w:sz w:val="28"/>
          <w:szCs w:val="28"/>
          <w:lang w:val="en-US"/>
        </w:rPr>
      </w:pPr>
      <w:r>
        <w:rPr>
          <w:sz w:val="28"/>
          <w:szCs w:val="28"/>
          <w:lang w:val="en-US"/>
        </w:rPr>
        <w:t>- e</w:t>
      </w:r>
      <w:r w:rsidRPr="00B26CDC">
        <w:rPr>
          <w:sz w:val="28"/>
          <w:szCs w:val="28"/>
          <w:lang w:val="en-US"/>
        </w:rPr>
        <w:t>nables screen demonstration</w:t>
      </w:r>
      <w:r>
        <w:rPr>
          <w:sz w:val="28"/>
          <w:szCs w:val="28"/>
          <w:lang w:val="en-US"/>
        </w:rPr>
        <w:t>;</w:t>
      </w:r>
    </w:p>
    <w:p w14:paraId="0B6AF27A" w14:textId="77777777" w:rsidR="00450C5B" w:rsidRDefault="00450C5B" w:rsidP="00450C5B">
      <w:pPr>
        <w:pStyle w:val="a8"/>
        <w:ind w:firstLine="567"/>
        <w:contextualSpacing/>
        <w:jc w:val="both"/>
        <w:rPr>
          <w:sz w:val="28"/>
          <w:szCs w:val="28"/>
          <w:lang w:val="en-US"/>
        </w:rPr>
      </w:pPr>
      <w:r>
        <w:rPr>
          <w:sz w:val="28"/>
          <w:szCs w:val="28"/>
          <w:lang w:val="en-US"/>
        </w:rPr>
        <w:t xml:space="preserve">- </w:t>
      </w:r>
      <w:r w:rsidRPr="00B26CDC">
        <w:rPr>
          <w:sz w:val="28"/>
          <w:szCs w:val="28"/>
          <w:lang w:val="en-US"/>
        </w:rPr>
        <w:t>log in to Univer account, go to the "exam Schedule" page, select the current exam by clicking on the "Pass oral exam" button.</w:t>
      </w:r>
    </w:p>
    <w:p w14:paraId="20E4E8CC" w14:textId="77777777" w:rsidR="00450C5B" w:rsidRDefault="00450C5B" w:rsidP="00450C5B">
      <w:pPr>
        <w:pStyle w:val="a8"/>
        <w:ind w:firstLine="567"/>
        <w:contextualSpacing/>
        <w:jc w:val="both"/>
        <w:rPr>
          <w:sz w:val="28"/>
          <w:szCs w:val="28"/>
          <w:lang w:val="en-US"/>
        </w:rPr>
      </w:pPr>
      <w:r w:rsidRPr="00B26CDC">
        <w:rPr>
          <w:sz w:val="28"/>
          <w:szCs w:val="28"/>
          <w:lang w:val="en-US"/>
        </w:rPr>
        <w:t>The "Take an oral exam" function is active only after the start of the exam time;</w:t>
      </w:r>
    </w:p>
    <w:p w14:paraId="08C38F9D" w14:textId="77777777" w:rsidR="00450C5B" w:rsidRPr="00B26CDC" w:rsidRDefault="00450C5B" w:rsidP="00450C5B">
      <w:pPr>
        <w:pStyle w:val="a8"/>
        <w:ind w:firstLine="567"/>
        <w:contextualSpacing/>
        <w:jc w:val="both"/>
        <w:rPr>
          <w:sz w:val="28"/>
          <w:szCs w:val="28"/>
          <w:lang w:val="en-US"/>
        </w:rPr>
      </w:pPr>
      <w:r w:rsidRPr="00B26CDC">
        <w:rPr>
          <w:sz w:val="28"/>
          <w:szCs w:val="28"/>
          <w:lang w:val="en-US"/>
        </w:rPr>
        <w:t>The "Pass oral exam" function is only active for students who have incomplete final statements (exam, retake, Incomplete).</w:t>
      </w:r>
    </w:p>
    <w:p w14:paraId="516921AC" w14:textId="77777777" w:rsidR="00450C5B" w:rsidRPr="00B26CDC" w:rsidRDefault="00450C5B" w:rsidP="00450C5B">
      <w:pPr>
        <w:pStyle w:val="a8"/>
        <w:ind w:firstLine="567"/>
        <w:contextualSpacing/>
        <w:jc w:val="both"/>
        <w:rPr>
          <w:sz w:val="28"/>
          <w:szCs w:val="28"/>
          <w:lang w:val="en-US"/>
        </w:rPr>
      </w:pPr>
      <w:r>
        <w:rPr>
          <w:sz w:val="28"/>
          <w:szCs w:val="28"/>
          <w:lang w:val="en-US"/>
        </w:rPr>
        <w:t>A</w:t>
      </w:r>
      <w:r w:rsidRPr="001E7D12">
        <w:rPr>
          <w:sz w:val="28"/>
          <w:szCs w:val="28"/>
          <w:lang w:val="en-US"/>
        </w:rPr>
        <w:t>fter clicking on the link “Take an oral exam”, a window will open where the student will see the questions on their exam ticket.</w:t>
      </w:r>
    </w:p>
    <w:p w14:paraId="493DA0B2" w14:textId="77777777" w:rsidR="00450C5B" w:rsidRPr="00B26CDC" w:rsidRDefault="00450C5B" w:rsidP="00450C5B">
      <w:pPr>
        <w:pStyle w:val="a8"/>
        <w:ind w:firstLine="567"/>
        <w:contextualSpacing/>
        <w:jc w:val="both"/>
        <w:rPr>
          <w:sz w:val="28"/>
          <w:szCs w:val="28"/>
          <w:lang w:val="en-US"/>
        </w:rPr>
      </w:pPr>
      <w:r>
        <w:rPr>
          <w:sz w:val="28"/>
          <w:szCs w:val="28"/>
          <w:lang w:val="en-US"/>
        </w:rPr>
        <w:t>T</w:t>
      </w:r>
      <w:r w:rsidRPr="00B26CDC">
        <w:rPr>
          <w:sz w:val="28"/>
          <w:szCs w:val="28"/>
          <w:lang w:val="en-US"/>
        </w:rPr>
        <w:t xml:space="preserve">he </w:t>
      </w:r>
      <w:r>
        <w:rPr>
          <w:sz w:val="28"/>
          <w:szCs w:val="28"/>
          <w:lang w:val="en-US"/>
        </w:rPr>
        <w:t>s</w:t>
      </w:r>
      <w:r w:rsidRPr="00B26CDC">
        <w:rPr>
          <w:sz w:val="28"/>
          <w:szCs w:val="28"/>
          <w:lang w:val="en-US"/>
        </w:rPr>
        <w:t>tudent shows the screen with the ticket questions and reads them out loud.</w:t>
      </w:r>
    </w:p>
    <w:p w14:paraId="5C4AA501" w14:textId="77777777" w:rsidR="00450C5B" w:rsidRPr="00B26CDC" w:rsidRDefault="00450C5B" w:rsidP="00450C5B">
      <w:pPr>
        <w:pStyle w:val="a8"/>
        <w:ind w:firstLine="567"/>
        <w:contextualSpacing/>
        <w:jc w:val="both"/>
        <w:rPr>
          <w:sz w:val="28"/>
          <w:szCs w:val="28"/>
          <w:lang w:val="en-US"/>
        </w:rPr>
      </w:pPr>
      <w:r w:rsidRPr="00B26CDC">
        <w:rPr>
          <w:sz w:val="28"/>
          <w:szCs w:val="28"/>
          <w:lang w:val="en-US"/>
        </w:rPr>
        <w:t>Translates the display of the VKS service to the camera and prepares for the response.</w:t>
      </w:r>
    </w:p>
    <w:p w14:paraId="36A8F71F" w14:textId="77777777" w:rsidR="00450C5B" w:rsidRPr="00B26CDC" w:rsidRDefault="00450C5B" w:rsidP="00450C5B">
      <w:pPr>
        <w:pStyle w:val="a8"/>
        <w:ind w:firstLine="567"/>
        <w:contextualSpacing/>
        <w:jc w:val="both"/>
        <w:rPr>
          <w:sz w:val="28"/>
          <w:szCs w:val="28"/>
          <w:lang w:val="en-US"/>
        </w:rPr>
      </w:pPr>
      <w:r w:rsidRPr="00B26CDC">
        <w:rPr>
          <w:sz w:val="28"/>
          <w:szCs w:val="28"/>
          <w:lang w:val="en-US"/>
        </w:rPr>
        <w:t>At the end of my answer coming out the side video conference.</w:t>
      </w:r>
    </w:p>
    <w:p w14:paraId="0B1D3F59" w14:textId="77777777" w:rsidR="00450C5B" w:rsidRPr="001E7D12" w:rsidRDefault="00450C5B" w:rsidP="00450C5B">
      <w:pPr>
        <w:pStyle w:val="a8"/>
        <w:ind w:firstLine="567"/>
        <w:contextualSpacing/>
        <w:jc w:val="both"/>
        <w:rPr>
          <w:sz w:val="28"/>
          <w:szCs w:val="28"/>
          <w:lang w:val="en-US"/>
        </w:rPr>
      </w:pPr>
      <w:r w:rsidRPr="001E7D12">
        <w:rPr>
          <w:sz w:val="28"/>
          <w:szCs w:val="28"/>
          <w:lang w:val="en-US"/>
        </w:rPr>
        <w:t>If ZOOM is used for technical reasons, the examiner must divide the exam into periods of 30 to 40 minutes for reconnection. The student must complete the exam in one session. It is forbidden to start responding in one session and end after reconnecting.</w:t>
      </w:r>
    </w:p>
    <w:p w14:paraId="7C140010" w14:textId="77777777" w:rsidR="00450C5B" w:rsidRPr="001E7D12" w:rsidRDefault="00450C5B" w:rsidP="00450C5B">
      <w:pPr>
        <w:pStyle w:val="a8"/>
        <w:ind w:firstLine="567"/>
        <w:contextualSpacing/>
        <w:jc w:val="both"/>
        <w:rPr>
          <w:sz w:val="28"/>
          <w:szCs w:val="28"/>
          <w:lang w:val="en-US"/>
        </w:rPr>
      </w:pPr>
      <w:r w:rsidRPr="001E7D12">
        <w:rPr>
          <w:sz w:val="28"/>
          <w:szCs w:val="28"/>
          <w:lang w:val="en-US"/>
        </w:rPr>
        <w:t>Video recording is turned off only at the end of the exam, when the answers of all examinees are accepted.</w:t>
      </w:r>
    </w:p>
    <w:p w14:paraId="265351A3" w14:textId="77777777" w:rsidR="00450C5B" w:rsidRPr="001E7D12" w:rsidRDefault="00450C5B" w:rsidP="00450C5B">
      <w:pPr>
        <w:pStyle w:val="a8"/>
        <w:ind w:firstLine="567"/>
        <w:contextualSpacing/>
        <w:jc w:val="both"/>
        <w:rPr>
          <w:b/>
          <w:bCs/>
          <w:sz w:val="28"/>
          <w:szCs w:val="28"/>
          <w:lang w:val="en-US"/>
        </w:rPr>
      </w:pPr>
      <w:r w:rsidRPr="001E7D12">
        <w:rPr>
          <w:b/>
          <w:bCs/>
          <w:sz w:val="28"/>
          <w:szCs w:val="28"/>
          <w:lang w:val="en-US"/>
        </w:rPr>
        <w:t>According to the results of the exam:</w:t>
      </w:r>
    </w:p>
    <w:p w14:paraId="656F9C60" w14:textId="77777777" w:rsidR="00450C5B" w:rsidRPr="001E7D12" w:rsidRDefault="00450C5B" w:rsidP="00450C5B">
      <w:pPr>
        <w:pStyle w:val="a8"/>
        <w:ind w:firstLine="567"/>
        <w:contextualSpacing/>
        <w:jc w:val="both"/>
        <w:rPr>
          <w:sz w:val="28"/>
          <w:szCs w:val="28"/>
          <w:lang w:val="en-US"/>
        </w:rPr>
      </w:pPr>
      <w:r w:rsidRPr="001E7D12">
        <w:rPr>
          <w:sz w:val="28"/>
          <w:szCs w:val="28"/>
          <w:lang w:val="en-US"/>
        </w:rPr>
        <w:t>1. Examination Board and teacher certificate exam participants.</w:t>
      </w:r>
    </w:p>
    <w:p w14:paraId="05CEF7A1" w14:textId="77777777" w:rsidR="00450C5B" w:rsidRPr="001E7D12" w:rsidRDefault="00450C5B" w:rsidP="00450C5B">
      <w:pPr>
        <w:pStyle w:val="a8"/>
        <w:ind w:firstLine="567"/>
        <w:contextualSpacing/>
        <w:jc w:val="both"/>
        <w:rPr>
          <w:sz w:val="28"/>
          <w:szCs w:val="28"/>
          <w:lang w:val="en-US"/>
        </w:rPr>
      </w:pPr>
      <w:r w:rsidRPr="001E7D12">
        <w:rPr>
          <w:sz w:val="28"/>
          <w:szCs w:val="28"/>
          <w:lang w:val="en-US"/>
        </w:rPr>
        <w:t xml:space="preserve">2. </w:t>
      </w:r>
      <w:r>
        <w:rPr>
          <w:sz w:val="28"/>
          <w:szCs w:val="28"/>
          <w:lang w:val="en-US"/>
        </w:rPr>
        <w:t>T</w:t>
      </w:r>
      <w:r w:rsidRPr="001E7D12">
        <w:rPr>
          <w:sz w:val="28"/>
          <w:szCs w:val="28"/>
          <w:lang w:val="en-US"/>
        </w:rPr>
        <w:t xml:space="preserve">he </w:t>
      </w:r>
      <w:r>
        <w:rPr>
          <w:sz w:val="28"/>
          <w:szCs w:val="28"/>
          <w:lang w:val="en-US"/>
        </w:rPr>
        <w:t>f</w:t>
      </w:r>
      <w:r w:rsidRPr="001E7D12">
        <w:rPr>
          <w:sz w:val="28"/>
          <w:szCs w:val="28"/>
          <w:lang w:val="en-US"/>
        </w:rPr>
        <w:t>inal points are displayed in the final statement in the UNIVER IP.</w:t>
      </w:r>
    </w:p>
    <w:p w14:paraId="6FFE8C6A" w14:textId="77777777" w:rsidR="00450C5B" w:rsidRPr="001E7D12" w:rsidRDefault="00450C5B" w:rsidP="00450C5B">
      <w:pPr>
        <w:pStyle w:val="a8"/>
        <w:ind w:firstLine="567"/>
        <w:contextualSpacing/>
        <w:jc w:val="both"/>
        <w:rPr>
          <w:sz w:val="28"/>
          <w:szCs w:val="28"/>
          <w:lang w:val="en-US"/>
        </w:rPr>
      </w:pPr>
      <w:r w:rsidRPr="001E7D12">
        <w:rPr>
          <w:sz w:val="28"/>
          <w:szCs w:val="28"/>
          <w:lang w:val="en-US"/>
        </w:rPr>
        <w:lastRenderedPageBreak/>
        <w:t>The time for putting points in the certification sheet for the oral exam is 48 hours.</w:t>
      </w:r>
    </w:p>
    <w:p w14:paraId="135DAFCD" w14:textId="77777777" w:rsidR="00450C5B" w:rsidRPr="00DE0431" w:rsidRDefault="00450C5B" w:rsidP="00450C5B">
      <w:pPr>
        <w:contextualSpacing/>
        <w:rPr>
          <w:b/>
          <w:color w:val="000000"/>
          <w:sz w:val="28"/>
          <w:szCs w:val="28"/>
          <w:lang w:val="en-US"/>
        </w:rPr>
      </w:pPr>
      <w:r w:rsidRPr="00450C5B">
        <w:rPr>
          <w:b/>
          <w:color w:val="000000"/>
          <w:sz w:val="28"/>
          <w:szCs w:val="28"/>
          <w:lang w:val="en-US"/>
        </w:rPr>
        <w:t xml:space="preserve">          </w:t>
      </w:r>
      <w:r w:rsidRPr="00DE0431">
        <w:rPr>
          <w:b/>
          <w:color w:val="000000"/>
          <w:sz w:val="28"/>
          <w:szCs w:val="28"/>
          <w:lang w:val="en-US"/>
        </w:rPr>
        <w:t>Evaluation policy:</w:t>
      </w:r>
    </w:p>
    <w:p w14:paraId="0C2E1787" w14:textId="77777777" w:rsidR="00450C5B" w:rsidRPr="00DE0431" w:rsidRDefault="00450C5B" w:rsidP="00450C5B">
      <w:pPr>
        <w:ind w:firstLine="708"/>
        <w:contextualSpacing/>
        <w:jc w:val="both"/>
        <w:rPr>
          <w:color w:val="000000"/>
          <w:sz w:val="28"/>
          <w:szCs w:val="28"/>
          <w:lang w:val="en-US"/>
        </w:rPr>
      </w:pPr>
      <w:r w:rsidRPr="00DE0431">
        <w:rPr>
          <w:color w:val="000000"/>
          <w:sz w:val="28"/>
          <w:szCs w:val="28"/>
          <w:lang w:val="en-US"/>
        </w:rPr>
        <w:t>Criteria-based assessment: assessment of learning outcomes in accordance with descriptors, checking the formation of competencies (learning outcomes) at intermediate control and exams.</w:t>
      </w:r>
    </w:p>
    <w:p w14:paraId="5F495787" w14:textId="77777777" w:rsidR="00450C5B" w:rsidRPr="00DE0431" w:rsidRDefault="00450C5B" w:rsidP="00450C5B">
      <w:pPr>
        <w:ind w:firstLine="708"/>
        <w:contextualSpacing/>
        <w:jc w:val="both"/>
        <w:rPr>
          <w:color w:val="000000"/>
          <w:sz w:val="28"/>
          <w:szCs w:val="28"/>
          <w:lang w:val="en-US"/>
        </w:rPr>
      </w:pPr>
      <w:r w:rsidRPr="00DE0431">
        <w:rPr>
          <w:color w:val="000000"/>
          <w:sz w:val="28"/>
          <w:szCs w:val="28"/>
          <w:lang w:val="en-US"/>
        </w:rPr>
        <w:t>Summative assessment: assessment of activity and participation in work in the audience; task completion, SRS assessment</w:t>
      </w:r>
    </w:p>
    <w:p w14:paraId="1BAFCCCF" w14:textId="77777777" w:rsidR="00450C5B" w:rsidRDefault="00450C5B" w:rsidP="00450C5B">
      <w:pPr>
        <w:contextualSpacing/>
        <w:jc w:val="both"/>
        <w:rPr>
          <w:color w:val="000000"/>
          <w:sz w:val="28"/>
          <w:szCs w:val="28"/>
        </w:rPr>
      </w:pPr>
      <w:r w:rsidRPr="00DE0431">
        <w:rPr>
          <w:color w:val="000000"/>
          <w:sz w:val="28"/>
          <w:szCs w:val="28"/>
          <w:lang w:val="en-US"/>
        </w:rPr>
        <w:t>Topics for exam preparation</w:t>
      </w:r>
    </w:p>
    <w:p w14:paraId="4250D0DB" w14:textId="77777777" w:rsidR="00450C5B" w:rsidRDefault="00450C5B" w:rsidP="00450C5B">
      <w:pPr>
        <w:contextualSpacing/>
        <w:jc w:val="both"/>
        <w:rPr>
          <w:color w:val="000000"/>
          <w:sz w:val="28"/>
          <w:szCs w:val="28"/>
        </w:rPr>
      </w:pPr>
    </w:p>
    <w:tbl>
      <w:tblPr>
        <w:tblStyle w:val="ac"/>
        <w:tblW w:w="0" w:type="auto"/>
        <w:tblLook w:val="04A0" w:firstRow="1" w:lastRow="0" w:firstColumn="1" w:lastColumn="0" w:noHBand="0" w:noVBand="1"/>
      </w:tblPr>
      <w:tblGrid>
        <w:gridCol w:w="2137"/>
        <w:gridCol w:w="2161"/>
        <w:gridCol w:w="2162"/>
        <w:gridCol w:w="2886"/>
      </w:tblGrid>
      <w:tr w:rsidR="00450C5B" w:rsidRPr="00305A73" w14:paraId="2C9690F0" w14:textId="77777777" w:rsidTr="00C0198B">
        <w:tc>
          <w:tcPr>
            <w:tcW w:w="2165" w:type="dxa"/>
          </w:tcPr>
          <w:p w14:paraId="3169291E" w14:textId="77777777" w:rsidR="00450C5B" w:rsidRPr="005420B3" w:rsidRDefault="00450C5B" w:rsidP="00C0198B">
            <w:pPr>
              <w:ind w:right="57"/>
              <w:jc w:val="both"/>
              <w:rPr>
                <w:sz w:val="28"/>
                <w:szCs w:val="28"/>
                <w:lang w:val="kk-KZ"/>
              </w:rPr>
            </w:pPr>
            <w:r w:rsidRPr="00DE0431">
              <w:rPr>
                <w:sz w:val="28"/>
                <w:szCs w:val="28"/>
                <w:lang w:val="kk-KZ"/>
              </w:rPr>
              <w:t>Rating by letter system</w:t>
            </w:r>
          </w:p>
        </w:tc>
        <w:tc>
          <w:tcPr>
            <w:tcW w:w="2180" w:type="dxa"/>
          </w:tcPr>
          <w:p w14:paraId="2A5B2949" w14:textId="77777777" w:rsidR="00450C5B" w:rsidRPr="005420B3" w:rsidRDefault="00450C5B" w:rsidP="00C0198B">
            <w:pPr>
              <w:ind w:right="57"/>
              <w:jc w:val="both"/>
              <w:rPr>
                <w:sz w:val="28"/>
                <w:szCs w:val="28"/>
                <w:lang w:val="kk-KZ"/>
              </w:rPr>
            </w:pPr>
            <w:r w:rsidRPr="00DE0431">
              <w:rPr>
                <w:sz w:val="28"/>
                <w:szCs w:val="28"/>
                <w:lang w:val="kk-KZ"/>
              </w:rPr>
              <w:t>Digital equivalent</w:t>
            </w:r>
          </w:p>
        </w:tc>
        <w:tc>
          <w:tcPr>
            <w:tcW w:w="2193" w:type="dxa"/>
          </w:tcPr>
          <w:p w14:paraId="064B90A4" w14:textId="77777777" w:rsidR="00450C5B" w:rsidRPr="005420B3" w:rsidRDefault="00450C5B" w:rsidP="00C0198B">
            <w:pPr>
              <w:ind w:right="57"/>
              <w:jc w:val="both"/>
              <w:rPr>
                <w:sz w:val="28"/>
                <w:szCs w:val="28"/>
                <w:lang w:val="kk-KZ"/>
              </w:rPr>
            </w:pPr>
            <w:r w:rsidRPr="00DE0431">
              <w:rPr>
                <w:sz w:val="28"/>
                <w:szCs w:val="28"/>
                <w:lang w:val="kk-KZ"/>
              </w:rPr>
              <w:t>Points (%- s ' rate)</w:t>
            </w:r>
          </w:p>
        </w:tc>
        <w:tc>
          <w:tcPr>
            <w:tcW w:w="2907" w:type="dxa"/>
          </w:tcPr>
          <w:p w14:paraId="1BF8A31F" w14:textId="77777777" w:rsidR="00450C5B" w:rsidRPr="005420B3" w:rsidRDefault="00450C5B" w:rsidP="00C0198B">
            <w:pPr>
              <w:ind w:right="57"/>
              <w:jc w:val="both"/>
              <w:rPr>
                <w:sz w:val="28"/>
                <w:szCs w:val="28"/>
                <w:lang w:val="kk-KZ"/>
              </w:rPr>
            </w:pPr>
            <w:r w:rsidRPr="00DE0431">
              <w:rPr>
                <w:sz w:val="28"/>
                <w:szCs w:val="28"/>
                <w:lang w:val="kk-KZ"/>
              </w:rPr>
              <w:t>Assessment using the traditional system</w:t>
            </w:r>
          </w:p>
        </w:tc>
      </w:tr>
      <w:tr w:rsidR="00450C5B" w:rsidRPr="005420B3" w14:paraId="6C28017A" w14:textId="77777777" w:rsidTr="00C0198B">
        <w:tc>
          <w:tcPr>
            <w:tcW w:w="2165" w:type="dxa"/>
          </w:tcPr>
          <w:p w14:paraId="27431544" w14:textId="77777777" w:rsidR="00450C5B" w:rsidRPr="005420B3" w:rsidRDefault="00450C5B" w:rsidP="00C0198B">
            <w:pPr>
              <w:ind w:right="57"/>
              <w:jc w:val="both"/>
              <w:rPr>
                <w:sz w:val="28"/>
                <w:szCs w:val="28"/>
                <w:lang w:val="en-US"/>
              </w:rPr>
            </w:pPr>
            <w:r w:rsidRPr="005420B3">
              <w:rPr>
                <w:sz w:val="28"/>
                <w:szCs w:val="28"/>
                <w:lang w:val="en-US"/>
              </w:rPr>
              <w:t>A</w:t>
            </w:r>
          </w:p>
        </w:tc>
        <w:tc>
          <w:tcPr>
            <w:tcW w:w="2180" w:type="dxa"/>
          </w:tcPr>
          <w:p w14:paraId="53938F85" w14:textId="77777777" w:rsidR="00450C5B" w:rsidRPr="005420B3" w:rsidRDefault="00450C5B" w:rsidP="00C0198B">
            <w:pPr>
              <w:ind w:right="57"/>
              <w:jc w:val="both"/>
              <w:rPr>
                <w:sz w:val="28"/>
                <w:szCs w:val="28"/>
                <w:lang w:val="en-US"/>
              </w:rPr>
            </w:pPr>
            <w:r w:rsidRPr="005420B3">
              <w:rPr>
                <w:sz w:val="28"/>
                <w:szCs w:val="28"/>
                <w:lang w:val="en-US"/>
              </w:rPr>
              <w:t>4</w:t>
            </w:r>
          </w:p>
        </w:tc>
        <w:tc>
          <w:tcPr>
            <w:tcW w:w="2193" w:type="dxa"/>
          </w:tcPr>
          <w:p w14:paraId="5EF5B589" w14:textId="77777777" w:rsidR="00450C5B" w:rsidRPr="005420B3" w:rsidRDefault="00450C5B" w:rsidP="00C0198B">
            <w:pPr>
              <w:ind w:right="57"/>
              <w:jc w:val="both"/>
              <w:rPr>
                <w:sz w:val="28"/>
                <w:szCs w:val="28"/>
                <w:lang w:val="kk-KZ"/>
              </w:rPr>
            </w:pPr>
            <w:r w:rsidRPr="005420B3">
              <w:rPr>
                <w:sz w:val="28"/>
                <w:szCs w:val="28"/>
                <w:lang w:val="kk-KZ"/>
              </w:rPr>
              <w:t>95-100</w:t>
            </w:r>
          </w:p>
        </w:tc>
        <w:tc>
          <w:tcPr>
            <w:tcW w:w="2907" w:type="dxa"/>
            <w:vMerge w:val="restart"/>
          </w:tcPr>
          <w:p w14:paraId="134228E8" w14:textId="77777777" w:rsidR="00450C5B" w:rsidRPr="005420B3" w:rsidRDefault="00450C5B" w:rsidP="00C0198B">
            <w:pPr>
              <w:ind w:right="57"/>
              <w:jc w:val="both"/>
              <w:rPr>
                <w:sz w:val="28"/>
                <w:szCs w:val="28"/>
                <w:lang w:val="kk-KZ"/>
              </w:rPr>
            </w:pPr>
            <w:r w:rsidRPr="00DE0431">
              <w:rPr>
                <w:sz w:val="28"/>
                <w:szCs w:val="28"/>
                <w:lang w:val="kk-KZ"/>
              </w:rPr>
              <w:t>excellent</w:t>
            </w:r>
          </w:p>
        </w:tc>
      </w:tr>
      <w:tr w:rsidR="00450C5B" w:rsidRPr="005420B3" w14:paraId="7A8E86A7" w14:textId="77777777" w:rsidTr="00C0198B">
        <w:tc>
          <w:tcPr>
            <w:tcW w:w="2165" w:type="dxa"/>
          </w:tcPr>
          <w:p w14:paraId="55CDA42C" w14:textId="77777777" w:rsidR="00450C5B" w:rsidRPr="005420B3" w:rsidRDefault="00450C5B" w:rsidP="00C0198B">
            <w:pPr>
              <w:ind w:right="57"/>
              <w:jc w:val="both"/>
              <w:rPr>
                <w:sz w:val="28"/>
                <w:szCs w:val="28"/>
                <w:lang w:val="en-US"/>
              </w:rPr>
            </w:pPr>
            <w:r w:rsidRPr="005420B3">
              <w:rPr>
                <w:sz w:val="28"/>
                <w:szCs w:val="28"/>
                <w:lang w:val="en-US"/>
              </w:rPr>
              <w:t>A-</w:t>
            </w:r>
          </w:p>
        </w:tc>
        <w:tc>
          <w:tcPr>
            <w:tcW w:w="2180" w:type="dxa"/>
          </w:tcPr>
          <w:p w14:paraId="4D2019C1" w14:textId="77777777" w:rsidR="00450C5B" w:rsidRPr="005420B3" w:rsidRDefault="00450C5B" w:rsidP="00C0198B">
            <w:pPr>
              <w:ind w:right="57"/>
              <w:jc w:val="both"/>
              <w:rPr>
                <w:sz w:val="28"/>
                <w:szCs w:val="28"/>
              </w:rPr>
            </w:pPr>
            <w:r w:rsidRPr="005420B3">
              <w:rPr>
                <w:sz w:val="28"/>
                <w:szCs w:val="28"/>
                <w:lang w:val="en-US"/>
              </w:rPr>
              <w:t>3</w:t>
            </w:r>
            <w:r w:rsidRPr="005420B3">
              <w:rPr>
                <w:sz w:val="28"/>
                <w:szCs w:val="28"/>
              </w:rPr>
              <w:t>,67</w:t>
            </w:r>
          </w:p>
        </w:tc>
        <w:tc>
          <w:tcPr>
            <w:tcW w:w="2193" w:type="dxa"/>
          </w:tcPr>
          <w:p w14:paraId="6388DEEC" w14:textId="77777777" w:rsidR="00450C5B" w:rsidRPr="005420B3" w:rsidRDefault="00450C5B" w:rsidP="00C0198B">
            <w:pPr>
              <w:ind w:right="57"/>
              <w:jc w:val="both"/>
              <w:rPr>
                <w:sz w:val="28"/>
                <w:szCs w:val="28"/>
                <w:lang w:val="kk-KZ"/>
              </w:rPr>
            </w:pPr>
            <w:r w:rsidRPr="005420B3">
              <w:rPr>
                <w:sz w:val="28"/>
                <w:szCs w:val="28"/>
                <w:lang w:val="kk-KZ"/>
              </w:rPr>
              <w:t>94-90</w:t>
            </w:r>
          </w:p>
        </w:tc>
        <w:tc>
          <w:tcPr>
            <w:tcW w:w="2907" w:type="dxa"/>
            <w:vMerge/>
          </w:tcPr>
          <w:p w14:paraId="14DCED76" w14:textId="77777777" w:rsidR="00450C5B" w:rsidRPr="005420B3" w:rsidRDefault="00450C5B" w:rsidP="00C0198B">
            <w:pPr>
              <w:ind w:right="57"/>
              <w:jc w:val="both"/>
              <w:rPr>
                <w:sz w:val="28"/>
                <w:szCs w:val="28"/>
                <w:lang w:val="kk-KZ"/>
              </w:rPr>
            </w:pPr>
          </w:p>
        </w:tc>
      </w:tr>
      <w:tr w:rsidR="00450C5B" w:rsidRPr="005420B3" w14:paraId="3C8AC288" w14:textId="77777777" w:rsidTr="00C0198B">
        <w:tc>
          <w:tcPr>
            <w:tcW w:w="2165" w:type="dxa"/>
          </w:tcPr>
          <w:p w14:paraId="48D0BD1D" w14:textId="77777777" w:rsidR="00450C5B" w:rsidRPr="005420B3" w:rsidRDefault="00450C5B" w:rsidP="00C0198B">
            <w:pPr>
              <w:ind w:right="57"/>
              <w:jc w:val="both"/>
              <w:rPr>
                <w:sz w:val="28"/>
                <w:szCs w:val="28"/>
                <w:lang w:val="en-US"/>
              </w:rPr>
            </w:pPr>
            <w:r w:rsidRPr="005420B3">
              <w:rPr>
                <w:sz w:val="28"/>
                <w:szCs w:val="28"/>
                <w:lang w:val="en-US"/>
              </w:rPr>
              <w:t>B+</w:t>
            </w:r>
          </w:p>
        </w:tc>
        <w:tc>
          <w:tcPr>
            <w:tcW w:w="2180" w:type="dxa"/>
          </w:tcPr>
          <w:p w14:paraId="0AF3D289" w14:textId="77777777" w:rsidR="00450C5B" w:rsidRPr="005420B3" w:rsidRDefault="00450C5B" w:rsidP="00C0198B">
            <w:pPr>
              <w:ind w:right="57"/>
              <w:jc w:val="both"/>
              <w:rPr>
                <w:sz w:val="28"/>
                <w:szCs w:val="28"/>
                <w:lang w:val="kk-KZ"/>
              </w:rPr>
            </w:pPr>
            <w:r w:rsidRPr="005420B3">
              <w:rPr>
                <w:sz w:val="28"/>
                <w:szCs w:val="28"/>
                <w:lang w:val="kk-KZ"/>
              </w:rPr>
              <w:t>3,33</w:t>
            </w:r>
          </w:p>
        </w:tc>
        <w:tc>
          <w:tcPr>
            <w:tcW w:w="2193" w:type="dxa"/>
          </w:tcPr>
          <w:p w14:paraId="46E092CF" w14:textId="77777777" w:rsidR="00450C5B" w:rsidRPr="005420B3" w:rsidRDefault="00450C5B" w:rsidP="00C0198B">
            <w:pPr>
              <w:ind w:right="57"/>
              <w:jc w:val="both"/>
              <w:rPr>
                <w:sz w:val="28"/>
                <w:szCs w:val="28"/>
                <w:lang w:val="kk-KZ"/>
              </w:rPr>
            </w:pPr>
            <w:r w:rsidRPr="005420B3">
              <w:rPr>
                <w:sz w:val="28"/>
                <w:szCs w:val="28"/>
                <w:lang w:val="kk-KZ"/>
              </w:rPr>
              <w:t>85-89</w:t>
            </w:r>
          </w:p>
        </w:tc>
        <w:tc>
          <w:tcPr>
            <w:tcW w:w="2907" w:type="dxa"/>
            <w:vMerge w:val="restart"/>
          </w:tcPr>
          <w:p w14:paraId="306CDC27" w14:textId="77777777" w:rsidR="00450C5B" w:rsidRPr="005420B3" w:rsidRDefault="00450C5B" w:rsidP="00C0198B">
            <w:pPr>
              <w:ind w:right="57"/>
              <w:jc w:val="both"/>
              <w:rPr>
                <w:sz w:val="28"/>
                <w:szCs w:val="28"/>
                <w:lang w:val="kk-KZ"/>
              </w:rPr>
            </w:pPr>
          </w:p>
          <w:p w14:paraId="5B468C8C" w14:textId="77777777" w:rsidR="00450C5B" w:rsidRPr="00DE0431" w:rsidRDefault="00450C5B" w:rsidP="00C0198B">
            <w:pPr>
              <w:ind w:right="57"/>
              <w:jc w:val="both"/>
              <w:rPr>
                <w:sz w:val="28"/>
                <w:szCs w:val="28"/>
                <w:lang w:val="en-US"/>
              </w:rPr>
            </w:pPr>
            <w:r>
              <w:rPr>
                <w:sz w:val="28"/>
                <w:szCs w:val="28"/>
                <w:lang w:val="en-US"/>
              </w:rPr>
              <w:t>Good</w:t>
            </w:r>
          </w:p>
        </w:tc>
      </w:tr>
      <w:tr w:rsidR="00450C5B" w:rsidRPr="005420B3" w14:paraId="1F413288" w14:textId="77777777" w:rsidTr="00C0198B">
        <w:tc>
          <w:tcPr>
            <w:tcW w:w="2165" w:type="dxa"/>
          </w:tcPr>
          <w:p w14:paraId="3255B5EC" w14:textId="77777777" w:rsidR="00450C5B" w:rsidRPr="005420B3" w:rsidRDefault="00450C5B" w:rsidP="00C0198B">
            <w:pPr>
              <w:ind w:right="57"/>
              <w:jc w:val="both"/>
              <w:rPr>
                <w:sz w:val="28"/>
                <w:szCs w:val="28"/>
                <w:lang w:val="en-US"/>
              </w:rPr>
            </w:pPr>
            <w:r w:rsidRPr="005420B3">
              <w:rPr>
                <w:sz w:val="28"/>
                <w:szCs w:val="28"/>
                <w:lang w:val="en-US"/>
              </w:rPr>
              <w:t>B</w:t>
            </w:r>
          </w:p>
        </w:tc>
        <w:tc>
          <w:tcPr>
            <w:tcW w:w="2180" w:type="dxa"/>
          </w:tcPr>
          <w:p w14:paraId="1D30E266" w14:textId="77777777" w:rsidR="00450C5B" w:rsidRPr="005420B3" w:rsidRDefault="00450C5B" w:rsidP="00C0198B">
            <w:pPr>
              <w:ind w:right="57"/>
              <w:jc w:val="both"/>
              <w:rPr>
                <w:sz w:val="28"/>
                <w:szCs w:val="28"/>
                <w:lang w:val="kk-KZ"/>
              </w:rPr>
            </w:pPr>
            <w:r w:rsidRPr="005420B3">
              <w:rPr>
                <w:sz w:val="28"/>
                <w:szCs w:val="28"/>
                <w:lang w:val="kk-KZ"/>
              </w:rPr>
              <w:t>3,0</w:t>
            </w:r>
          </w:p>
        </w:tc>
        <w:tc>
          <w:tcPr>
            <w:tcW w:w="2193" w:type="dxa"/>
          </w:tcPr>
          <w:p w14:paraId="776A175A" w14:textId="77777777" w:rsidR="00450C5B" w:rsidRPr="005420B3" w:rsidRDefault="00450C5B" w:rsidP="00C0198B">
            <w:pPr>
              <w:ind w:right="57"/>
              <w:jc w:val="both"/>
              <w:rPr>
                <w:sz w:val="28"/>
                <w:szCs w:val="28"/>
                <w:lang w:val="kk-KZ"/>
              </w:rPr>
            </w:pPr>
            <w:r w:rsidRPr="005420B3">
              <w:rPr>
                <w:sz w:val="28"/>
                <w:szCs w:val="28"/>
                <w:lang w:val="kk-KZ"/>
              </w:rPr>
              <w:t>80-84</w:t>
            </w:r>
          </w:p>
        </w:tc>
        <w:tc>
          <w:tcPr>
            <w:tcW w:w="2907" w:type="dxa"/>
            <w:vMerge/>
          </w:tcPr>
          <w:p w14:paraId="3C0ECFA8" w14:textId="77777777" w:rsidR="00450C5B" w:rsidRPr="005420B3" w:rsidRDefault="00450C5B" w:rsidP="00C0198B">
            <w:pPr>
              <w:ind w:right="57"/>
              <w:jc w:val="both"/>
              <w:rPr>
                <w:sz w:val="28"/>
                <w:szCs w:val="28"/>
                <w:lang w:val="kk-KZ"/>
              </w:rPr>
            </w:pPr>
          </w:p>
        </w:tc>
      </w:tr>
      <w:tr w:rsidR="00450C5B" w:rsidRPr="005420B3" w14:paraId="70AAAF9F" w14:textId="77777777" w:rsidTr="00C0198B">
        <w:tc>
          <w:tcPr>
            <w:tcW w:w="2165" w:type="dxa"/>
          </w:tcPr>
          <w:p w14:paraId="233C3E5C" w14:textId="77777777" w:rsidR="00450C5B" w:rsidRPr="005420B3" w:rsidRDefault="00450C5B" w:rsidP="00C0198B">
            <w:pPr>
              <w:ind w:right="57"/>
              <w:jc w:val="both"/>
              <w:rPr>
                <w:sz w:val="28"/>
                <w:szCs w:val="28"/>
                <w:lang w:val="en-US"/>
              </w:rPr>
            </w:pPr>
            <w:r w:rsidRPr="005420B3">
              <w:rPr>
                <w:sz w:val="28"/>
                <w:szCs w:val="28"/>
                <w:lang w:val="en-US"/>
              </w:rPr>
              <w:t>B-</w:t>
            </w:r>
          </w:p>
        </w:tc>
        <w:tc>
          <w:tcPr>
            <w:tcW w:w="2180" w:type="dxa"/>
          </w:tcPr>
          <w:p w14:paraId="593116AD" w14:textId="77777777" w:rsidR="00450C5B" w:rsidRPr="005420B3" w:rsidRDefault="00450C5B" w:rsidP="00C0198B">
            <w:pPr>
              <w:ind w:right="57"/>
              <w:jc w:val="both"/>
              <w:rPr>
                <w:sz w:val="28"/>
                <w:szCs w:val="28"/>
                <w:lang w:val="kk-KZ"/>
              </w:rPr>
            </w:pPr>
            <w:r w:rsidRPr="005420B3">
              <w:rPr>
                <w:sz w:val="28"/>
                <w:szCs w:val="28"/>
                <w:lang w:val="kk-KZ"/>
              </w:rPr>
              <w:t>2,67</w:t>
            </w:r>
          </w:p>
        </w:tc>
        <w:tc>
          <w:tcPr>
            <w:tcW w:w="2193" w:type="dxa"/>
          </w:tcPr>
          <w:p w14:paraId="4B3FE116" w14:textId="77777777" w:rsidR="00450C5B" w:rsidRPr="005420B3" w:rsidRDefault="00450C5B" w:rsidP="00C0198B">
            <w:pPr>
              <w:ind w:right="57"/>
              <w:jc w:val="both"/>
              <w:rPr>
                <w:sz w:val="28"/>
                <w:szCs w:val="28"/>
                <w:lang w:val="kk-KZ"/>
              </w:rPr>
            </w:pPr>
            <w:r w:rsidRPr="005420B3">
              <w:rPr>
                <w:sz w:val="28"/>
                <w:szCs w:val="28"/>
                <w:lang w:val="kk-KZ"/>
              </w:rPr>
              <w:t>75-79</w:t>
            </w:r>
          </w:p>
        </w:tc>
        <w:tc>
          <w:tcPr>
            <w:tcW w:w="2907" w:type="dxa"/>
            <w:vMerge/>
          </w:tcPr>
          <w:p w14:paraId="6CAAD498" w14:textId="77777777" w:rsidR="00450C5B" w:rsidRPr="005420B3" w:rsidRDefault="00450C5B" w:rsidP="00C0198B">
            <w:pPr>
              <w:ind w:right="57"/>
              <w:jc w:val="both"/>
              <w:rPr>
                <w:sz w:val="28"/>
                <w:szCs w:val="28"/>
                <w:lang w:val="kk-KZ"/>
              </w:rPr>
            </w:pPr>
          </w:p>
        </w:tc>
      </w:tr>
      <w:tr w:rsidR="00450C5B" w:rsidRPr="005420B3" w14:paraId="5F64B1B8" w14:textId="77777777" w:rsidTr="00C0198B">
        <w:tc>
          <w:tcPr>
            <w:tcW w:w="2165" w:type="dxa"/>
          </w:tcPr>
          <w:p w14:paraId="5F204FE2" w14:textId="77777777" w:rsidR="00450C5B" w:rsidRPr="005420B3" w:rsidRDefault="00450C5B" w:rsidP="00C0198B">
            <w:pPr>
              <w:ind w:right="57"/>
              <w:jc w:val="both"/>
              <w:rPr>
                <w:sz w:val="28"/>
                <w:szCs w:val="28"/>
              </w:rPr>
            </w:pPr>
            <w:r w:rsidRPr="005420B3">
              <w:rPr>
                <w:sz w:val="28"/>
                <w:szCs w:val="28"/>
                <w:lang w:val="en-US"/>
              </w:rPr>
              <w:t>C</w:t>
            </w:r>
            <w:r w:rsidRPr="005420B3">
              <w:rPr>
                <w:sz w:val="28"/>
                <w:szCs w:val="28"/>
              </w:rPr>
              <w:t>+</w:t>
            </w:r>
          </w:p>
        </w:tc>
        <w:tc>
          <w:tcPr>
            <w:tcW w:w="2180" w:type="dxa"/>
          </w:tcPr>
          <w:p w14:paraId="75A58B4F" w14:textId="77777777" w:rsidR="00450C5B" w:rsidRPr="005420B3" w:rsidRDefault="00450C5B" w:rsidP="00C0198B">
            <w:pPr>
              <w:ind w:right="57"/>
              <w:jc w:val="both"/>
              <w:rPr>
                <w:sz w:val="28"/>
                <w:szCs w:val="28"/>
                <w:lang w:val="kk-KZ"/>
              </w:rPr>
            </w:pPr>
            <w:r w:rsidRPr="005420B3">
              <w:rPr>
                <w:sz w:val="28"/>
                <w:szCs w:val="28"/>
                <w:lang w:val="kk-KZ"/>
              </w:rPr>
              <w:t>2,33</w:t>
            </w:r>
          </w:p>
        </w:tc>
        <w:tc>
          <w:tcPr>
            <w:tcW w:w="2193" w:type="dxa"/>
          </w:tcPr>
          <w:p w14:paraId="6ADE395A" w14:textId="77777777" w:rsidR="00450C5B" w:rsidRPr="005420B3" w:rsidRDefault="00450C5B" w:rsidP="00C0198B">
            <w:pPr>
              <w:ind w:right="57"/>
              <w:jc w:val="both"/>
              <w:rPr>
                <w:sz w:val="28"/>
                <w:szCs w:val="28"/>
                <w:lang w:val="kk-KZ"/>
              </w:rPr>
            </w:pPr>
            <w:r w:rsidRPr="005420B3">
              <w:rPr>
                <w:sz w:val="28"/>
                <w:szCs w:val="28"/>
                <w:lang w:val="kk-KZ"/>
              </w:rPr>
              <w:t>70-74</w:t>
            </w:r>
          </w:p>
        </w:tc>
        <w:tc>
          <w:tcPr>
            <w:tcW w:w="2907" w:type="dxa"/>
            <w:vMerge w:val="restart"/>
          </w:tcPr>
          <w:p w14:paraId="6A4B2203" w14:textId="77777777" w:rsidR="00450C5B" w:rsidRPr="005420B3" w:rsidRDefault="00450C5B" w:rsidP="00C0198B">
            <w:pPr>
              <w:ind w:right="57"/>
              <w:jc w:val="both"/>
              <w:rPr>
                <w:sz w:val="28"/>
                <w:szCs w:val="28"/>
                <w:lang w:val="kk-KZ"/>
              </w:rPr>
            </w:pPr>
            <w:r w:rsidRPr="00DE0431">
              <w:rPr>
                <w:sz w:val="28"/>
                <w:szCs w:val="28"/>
                <w:lang w:val="kk-KZ"/>
              </w:rPr>
              <w:t>Satisfactorily</w:t>
            </w:r>
          </w:p>
        </w:tc>
      </w:tr>
      <w:tr w:rsidR="00450C5B" w:rsidRPr="005420B3" w14:paraId="356AE9F2" w14:textId="77777777" w:rsidTr="00C0198B">
        <w:tc>
          <w:tcPr>
            <w:tcW w:w="2165" w:type="dxa"/>
          </w:tcPr>
          <w:p w14:paraId="3502B783" w14:textId="77777777" w:rsidR="00450C5B" w:rsidRPr="005420B3" w:rsidRDefault="00450C5B" w:rsidP="00C0198B">
            <w:pPr>
              <w:ind w:right="57"/>
              <w:jc w:val="both"/>
              <w:rPr>
                <w:sz w:val="28"/>
                <w:szCs w:val="28"/>
                <w:lang w:val="en-US"/>
              </w:rPr>
            </w:pPr>
            <w:r w:rsidRPr="005420B3">
              <w:rPr>
                <w:sz w:val="28"/>
                <w:szCs w:val="28"/>
                <w:lang w:val="en-US"/>
              </w:rPr>
              <w:t>C</w:t>
            </w:r>
          </w:p>
        </w:tc>
        <w:tc>
          <w:tcPr>
            <w:tcW w:w="2180" w:type="dxa"/>
          </w:tcPr>
          <w:p w14:paraId="4446E3FF" w14:textId="77777777" w:rsidR="00450C5B" w:rsidRPr="005420B3" w:rsidRDefault="00450C5B" w:rsidP="00C0198B">
            <w:pPr>
              <w:ind w:right="57"/>
              <w:jc w:val="both"/>
              <w:rPr>
                <w:sz w:val="28"/>
                <w:szCs w:val="28"/>
                <w:lang w:val="kk-KZ"/>
              </w:rPr>
            </w:pPr>
            <w:r w:rsidRPr="005420B3">
              <w:rPr>
                <w:sz w:val="28"/>
                <w:szCs w:val="28"/>
                <w:lang w:val="kk-KZ"/>
              </w:rPr>
              <w:t>2,0</w:t>
            </w:r>
          </w:p>
        </w:tc>
        <w:tc>
          <w:tcPr>
            <w:tcW w:w="2193" w:type="dxa"/>
          </w:tcPr>
          <w:p w14:paraId="6EA58B72" w14:textId="77777777" w:rsidR="00450C5B" w:rsidRPr="005420B3" w:rsidRDefault="00450C5B" w:rsidP="00C0198B">
            <w:pPr>
              <w:ind w:right="57"/>
              <w:jc w:val="both"/>
              <w:rPr>
                <w:sz w:val="28"/>
                <w:szCs w:val="28"/>
                <w:lang w:val="kk-KZ"/>
              </w:rPr>
            </w:pPr>
            <w:r w:rsidRPr="005420B3">
              <w:rPr>
                <w:sz w:val="28"/>
                <w:szCs w:val="28"/>
                <w:lang w:val="kk-KZ"/>
              </w:rPr>
              <w:t>65-69</w:t>
            </w:r>
          </w:p>
        </w:tc>
        <w:tc>
          <w:tcPr>
            <w:tcW w:w="2907" w:type="dxa"/>
            <w:vMerge/>
          </w:tcPr>
          <w:p w14:paraId="5FE37E23" w14:textId="77777777" w:rsidR="00450C5B" w:rsidRPr="005420B3" w:rsidRDefault="00450C5B" w:rsidP="00C0198B">
            <w:pPr>
              <w:ind w:right="57"/>
              <w:jc w:val="both"/>
              <w:rPr>
                <w:sz w:val="28"/>
                <w:szCs w:val="28"/>
                <w:lang w:val="kk-KZ"/>
              </w:rPr>
            </w:pPr>
          </w:p>
        </w:tc>
      </w:tr>
      <w:tr w:rsidR="00450C5B" w:rsidRPr="005420B3" w14:paraId="1BF80052" w14:textId="77777777" w:rsidTr="00C0198B">
        <w:tc>
          <w:tcPr>
            <w:tcW w:w="2165" w:type="dxa"/>
          </w:tcPr>
          <w:p w14:paraId="619DAB99" w14:textId="77777777" w:rsidR="00450C5B" w:rsidRPr="005420B3" w:rsidRDefault="00450C5B" w:rsidP="00C0198B">
            <w:pPr>
              <w:ind w:right="57"/>
              <w:jc w:val="both"/>
              <w:rPr>
                <w:sz w:val="28"/>
                <w:szCs w:val="28"/>
                <w:lang w:val="en-US"/>
              </w:rPr>
            </w:pPr>
            <w:r w:rsidRPr="005420B3">
              <w:rPr>
                <w:sz w:val="28"/>
                <w:szCs w:val="28"/>
                <w:lang w:val="en-US"/>
              </w:rPr>
              <w:t>C-</w:t>
            </w:r>
          </w:p>
        </w:tc>
        <w:tc>
          <w:tcPr>
            <w:tcW w:w="2180" w:type="dxa"/>
          </w:tcPr>
          <w:p w14:paraId="78CCFFBE" w14:textId="77777777" w:rsidR="00450C5B" w:rsidRPr="005420B3" w:rsidRDefault="00450C5B" w:rsidP="00C0198B">
            <w:pPr>
              <w:ind w:right="57"/>
              <w:jc w:val="both"/>
              <w:rPr>
                <w:sz w:val="28"/>
                <w:szCs w:val="28"/>
                <w:lang w:val="kk-KZ"/>
              </w:rPr>
            </w:pPr>
            <w:r w:rsidRPr="005420B3">
              <w:rPr>
                <w:sz w:val="28"/>
                <w:szCs w:val="28"/>
                <w:lang w:val="kk-KZ"/>
              </w:rPr>
              <w:t>1,67</w:t>
            </w:r>
          </w:p>
        </w:tc>
        <w:tc>
          <w:tcPr>
            <w:tcW w:w="2193" w:type="dxa"/>
          </w:tcPr>
          <w:p w14:paraId="6B7C2331" w14:textId="77777777" w:rsidR="00450C5B" w:rsidRPr="005420B3" w:rsidRDefault="00450C5B" w:rsidP="00C0198B">
            <w:pPr>
              <w:ind w:right="57"/>
              <w:jc w:val="both"/>
              <w:rPr>
                <w:sz w:val="28"/>
                <w:szCs w:val="28"/>
                <w:lang w:val="kk-KZ"/>
              </w:rPr>
            </w:pPr>
            <w:r w:rsidRPr="005420B3">
              <w:rPr>
                <w:sz w:val="28"/>
                <w:szCs w:val="28"/>
                <w:lang w:val="kk-KZ"/>
              </w:rPr>
              <w:t>60-64</w:t>
            </w:r>
          </w:p>
        </w:tc>
        <w:tc>
          <w:tcPr>
            <w:tcW w:w="2907" w:type="dxa"/>
            <w:vMerge/>
          </w:tcPr>
          <w:p w14:paraId="145F02B8" w14:textId="77777777" w:rsidR="00450C5B" w:rsidRPr="005420B3" w:rsidRDefault="00450C5B" w:rsidP="00C0198B">
            <w:pPr>
              <w:ind w:right="57"/>
              <w:jc w:val="both"/>
              <w:rPr>
                <w:sz w:val="28"/>
                <w:szCs w:val="28"/>
                <w:lang w:val="kk-KZ"/>
              </w:rPr>
            </w:pPr>
          </w:p>
        </w:tc>
      </w:tr>
      <w:tr w:rsidR="00450C5B" w:rsidRPr="005420B3" w14:paraId="6BEC78EB" w14:textId="77777777" w:rsidTr="00C0198B">
        <w:tc>
          <w:tcPr>
            <w:tcW w:w="2165" w:type="dxa"/>
          </w:tcPr>
          <w:p w14:paraId="14311B77" w14:textId="77777777" w:rsidR="00450C5B" w:rsidRPr="005420B3" w:rsidRDefault="00450C5B" w:rsidP="00C0198B">
            <w:pPr>
              <w:ind w:right="57"/>
              <w:jc w:val="both"/>
              <w:rPr>
                <w:sz w:val="28"/>
                <w:szCs w:val="28"/>
              </w:rPr>
            </w:pPr>
            <w:r w:rsidRPr="005420B3">
              <w:rPr>
                <w:sz w:val="28"/>
                <w:szCs w:val="28"/>
                <w:lang w:val="en-US"/>
              </w:rPr>
              <w:t>D</w:t>
            </w:r>
            <w:r w:rsidRPr="005420B3">
              <w:rPr>
                <w:sz w:val="28"/>
                <w:szCs w:val="28"/>
              </w:rPr>
              <w:t>+</w:t>
            </w:r>
          </w:p>
        </w:tc>
        <w:tc>
          <w:tcPr>
            <w:tcW w:w="2180" w:type="dxa"/>
          </w:tcPr>
          <w:p w14:paraId="3AF75742" w14:textId="77777777" w:rsidR="00450C5B" w:rsidRPr="005420B3" w:rsidRDefault="00450C5B" w:rsidP="00C0198B">
            <w:pPr>
              <w:ind w:right="57"/>
              <w:jc w:val="both"/>
              <w:rPr>
                <w:sz w:val="28"/>
                <w:szCs w:val="28"/>
                <w:lang w:val="kk-KZ"/>
              </w:rPr>
            </w:pPr>
            <w:r w:rsidRPr="005420B3">
              <w:rPr>
                <w:sz w:val="28"/>
                <w:szCs w:val="28"/>
                <w:lang w:val="kk-KZ"/>
              </w:rPr>
              <w:t>1,33</w:t>
            </w:r>
          </w:p>
        </w:tc>
        <w:tc>
          <w:tcPr>
            <w:tcW w:w="2193" w:type="dxa"/>
          </w:tcPr>
          <w:p w14:paraId="3DDB4D34" w14:textId="77777777" w:rsidR="00450C5B" w:rsidRPr="005420B3" w:rsidRDefault="00450C5B" w:rsidP="00C0198B">
            <w:pPr>
              <w:ind w:right="57"/>
              <w:jc w:val="both"/>
              <w:rPr>
                <w:sz w:val="28"/>
                <w:szCs w:val="28"/>
                <w:lang w:val="kk-KZ"/>
              </w:rPr>
            </w:pPr>
            <w:r w:rsidRPr="005420B3">
              <w:rPr>
                <w:sz w:val="28"/>
                <w:szCs w:val="28"/>
                <w:lang w:val="kk-KZ"/>
              </w:rPr>
              <w:t>55-59</w:t>
            </w:r>
          </w:p>
        </w:tc>
        <w:tc>
          <w:tcPr>
            <w:tcW w:w="2907" w:type="dxa"/>
            <w:vMerge/>
          </w:tcPr>
          <w:p w14:paraId="212D8FA5" w14:textId="77777777" w:rsidR="00450C5B" w:rsidRPr="005420B3" w:rsidRDefault="00450C5B" w:rsidP="00C0198B">
            <w:pPr>
              <w:ind w:right="57"/>
              <w:jc w:val="both"/>
              <w:rPr>
                <w:sz w:val="28"/>
                <w:szCs w:val="28"/>
                <w:lang w:val="kk-KZ"/>
              </w:rPr>
            </w:pPr>
          </w:p>
        </w:tc>
      </w:tr>
      <w:tr w:rsidR="00450C5B" w:rsidRPr="005420B3" w14:paraId="0FA592AD" w14:textId="77777777" w:rsidTr="00C0198B">
        <w:tc>
          <w:tcPr>
            <w:tcW w:w="2165" w:type="dxa"/>
          </w:tcPr>
          <w:p w14:paraId="69E7B040" w14:textId="77777777" w:rsidR="00450C5B" w:rsidRPr="005420B3" w:rsidRDefault="00450C5B" w:rsidP="00C0198B">
            <w:pPr>
              <w:ind w:right="57"/>
              <w:jc w:val="both"/>
              <w:rPr>
                <w:sz w:val="28"/>
                <w:szCs w:val="28"/>
                <w:lang w:val="en-US"/>
              </w:rPr>
            </w:pPr>
            <w:r w:rsidRPr="005420B3">
              <w:rPr>
                <w:sz w:val="28"/>
                <w:szCs w:val="28"/>
                <w:lang w:val="en-US"/>
              </w:rPr>
              <w:t>D-</w:t>
            </w:r>
          </w:p>
        </w:tc>
        <w:tc>
          <w:tcPr>
            <w:tcW w:w="2180" w:type="dxa"/>
          </w:tcPr>
          <w:p w14:paraId="78618234" w14:textId="77777777" w:rsidR="00450C5B" w:rsidRPr="005420B3" w:rsidRDefault="00450C5B" w:rsidP="00C0198B">
            <w:pPr>
              <w:ind w:right="57"/>
              <w:jc w:val="both"/>
              <w:rPr>
                <w:sz w:val="28"/>
                <w:szCs w:val="28"/>
                <w:lang w:val="kk-KZ"/>
              </w:rPr>
            </w:pPr>
            <w:r w:rsidRPr="005420B3">
              <w:rPr>
                <w:sz w:val="28"/>
                <w:szCs w:val="28"/>
                <w:lang w:val="kk-KZ"/>
              </w:rPr>
              <w:t>1,0</w:t>
            </w:r>
          </w:p>
        </w:tc>
        <w:tc>
          <w:tcPr>
            <w:tcW w:w="2193" w:type="dxa"/>
          </w:tcPr>
          <w:p w14:paraId="4FCD07DD" w14:textId="77777777" w:rsidR="00450C5B" w:rsidRPr="005420B3" w:rsidRDefault="00450C5B" w:rsidP="00C0198B">
            <w:pPr>
              <w:ind w:right="57"/>
              <w:jc w:val="both"/>
              <w:rPr>
                <w:sz w:val="28"/>
                <w:szCs w:val="28"/>
                <w:lang w:val="kk-KZ"/>
              </w:rPr>
            </w:pPr>
            <w:r w:rsidRPr="005420B3">
              <w:rPr>
                <w:sz w:val="28"/>
                <w:szCs w:val="28"/>
                <w:lang w:val="kk-KZ"/>
              </w:rPr>
              <w:t>50-54</w:t>
            </w:r>
          </w:p>
        </w:tc>
        <w:tc>
          <w:tcPr>
            <w:tcW w:w="2907" w:type="dxa"/>
            <w:vMerge/>
          </w:tcPr>
          <w:p w14:paraId="07B3969C" w14:textId="77777777" w:rsidR="00450C5B" w:rsidRPr="005420B3" w:rsidRDefault="00450C5B" w:rsidP="00C0198B">
            <w:pPr>
              <w:ind w:right="57"/>
              <w:jc w:val="both"/>
              <w:rPr>
                <w:sz w:val="28"/>
                <w:szCs w:val="28"/>
                <w:lang w:val="kk-KZ"/>
              </w:rPr>
            </w:pPr>
          </w:p>
        </w:tc>
      </w:tr>
      <w:tr w:rsidR="00450C5B" w:rsidRPr="005420B3" w14:paraId="6797FE87" w14:textId="77777777" w:rsidTr="00C0198B">
        <w:tc>
          <w:tcPr>
            <w:tcW w:w="2165" w:type="dxa"/>
          </w:tcPr>
          <w:p w14:paraId="5DF8AC92" w14:textId="77777777" w:rsidR="00450C5B" w:rsidRPr="005420B3" w:rsidRDefault="00450C5B" w:rsidP="00C0198B">
            <w:pPr>
              <w:ind w:right="57"/>
              <w:jc w:val="both"/>
              <w:rPr>
                <w:sz w:val="28"/>
                <w:szCs w:val="28"/>
                <w:lang w:val="en-US"/>
              </w:rPr>
            </w:pPr>
            <w:r w:rsidRPr="005420B3">
              <w:rPr>
                <w:sz w:val="28"/>
                <w:szCs w:val="28"/>
                <w:lang w:val="en-US"/>
              </w:rPr>
              <w:t>FX</w:t>
            </w:r>
          </w:p>
        </w:tc>
        <w:tc>
          <w:tcPr>
            <w:tcW w:w="2180" w:type="dxa"/>
          </w:tcPr>
          <w:p w14:paraId="28013FF2" w14:textId="77777777" w:rsidR="00450C5B" w:rsidRPr="005420B3" w:rsidRDefault="00450C5B" w:rsidP="00C0198B">
            <w:pPr>
              <w:ind w:right="57"/>
              <w:jc w:val="both"/>
              <w:rPr>
                <w:sz w:val="28"/>
                <w:szCs w:val="28"/>
                <w:lang w:val="kk-KZ"/>
              </w:rPr>
            </w:pPr>
            <w:r w:rsidRPr="005420B3">
              <w:rPr>
                <w:sz w:val="28"/>
                <w:szCs w:val="28"/>
                <w:lang w:val="kk-KZ"/>
              </w:rPr>
              <w:t>0,5</w:t>
            </w:r>
          </w:p>
        </w:tc>
        <w:tc>
          <w:tcPr>
            <w:tcW w:w="2193" w:type="dxa"/>
          </w:tcPr>
          <w:p w14:paraId="52FEF7C3" w14:textId="77777777" w:rsidR="00450C5B" w:rsidRPr="005420B3" w:rsidRDefault="00450C5B" w:rsidP="00C0198B">
            <w:pPr>
              <w:ind w:right="57"/>
              <w:jc w:val="both"/>
              <w:rPr>
                <w:sz w:val="28"/>
                <w:szCs w:val="28"/>
                <w:lang w:val="kk-KZ"/>
              </w:rPr>
            </w:pPr>
            <w:r w:rsidRPr="005420B3">
              <w:rPr>
                <w:sz w:val="28"/>
                <w:szCs w:val="28"/>
                <w:lang w:val="kk-KZ"/>
              </w:rPr>
              <w:t>25-49</w:t>
            </w:r>
          </w:p>
        </w:tc>
        <w:tc>
          <w:tcPr>
            <w:tcW w:w="2907" w:type="dxa"/>
            <w:vMerge w:val="restart"/>
          </w:tcPr>
          <w:p w14:paraId="1A73CD4F" w14:textId="77777777" w:rsidR="00450C5B" w:rsidRPr="005420B3" w:rsidRDefault="00450C5B" w:rsidP="00C0198B">
            <w:pPr>
              <w:ind w:right="57"/>
              <w:jc w:val="both"/>
              <w:rPr>
                <w:sz w:val="28"/>
                <w:szCs w:val="28"/>
                <w:lang w:val="kk-KZ"/>
              </w:rPr>
            </w:pPr>
            <w:r w:rsidRPr="00DE0431">
              <w:rPr>
                <w:sz w:val="28"/>
                <w:szCs w:val="28"/>
                <w:lang w:val="kk-KZ"/>
              </w:rPr>
              <w:t>Unsatisfactorily</w:t>
            </w:r>
          </w:p>
        </w:tc>
      </w:tr>
      <w:tr w:rsidR="00450C5B" w:rsidRPr="005420B3" w14:paraId="74437D34" w14:textId="77777777" w:rsidTr="00C0198B">
        <w:tc>
          <w:tcPr>
            <w:tcW w:w="2165" w:type="dxa"/>
          </w:tcPr>
          <w:p w14:paraId="4D0C6F0A" w14:textId="77777777" w:rsidR="00450C5B" w:rsidRPr="005420B3" w:rsidRDefault="00450C5B" w:rsidP="00C0198B">
            <w:pPr>
              <w:ind w:right="57"/>
              <w:jc w:val="both"/>
              <w:rPr>
                <w:sz w:val="28"/>
                <w:szCs w:val="28"/>
                <w:lang w:val="en-US"/>
              </w:rPr>
            </w:pPr>
            <w:r w:rsidRPr="005420B3">
              <w:rPr>
                <w:sz w:val="28"/>
                <w:szCs w:val="28"/>
                <w:lang w:val="en-US"/>
              </w:rPr>
              <w:t>F</w:t>
            </w:r>
          </w:p>
        </w:tc>
        <w:tc>
          <w:tcPr>
            <w:tcW w:w="2180" w:type="dxa"/>
          </w:tcPr>
          <w:p w14:paraId="710C9EFB" w14:textId="77777777" w:rsidR="00450C5B" w:rsidRPr="005420B3" w:rsidRDefault="00450C5B" w:rsidP="00C0198B">
            <w:pPr>
              <w:ind w:right="57"/>
              <w:jc w:val="both"/>
              <w:rPr>
                <w:sz w:val="28"/>
                <w:szCs w:val="28"/>
                <w:lang w:val="kk-KZ"/>
              </w:rPr>
            </w:pPr>
            <w:r w:rsidRPr="005420B3">
              <w:rPr>
                <w:sz w:val="28"/>
                <w:szCs w:val="28"/>
                <w:lang w:val="kk-KZ"/>
              </w:rPr>
              <w:t>0</w:t>
            </w:r>
          </w:p>
        </w:tc>
        <w:tc>
          <w:tcPr>
            <w:tcW w:w="2193" w:type="dxa"/>
          </w:tcPr>
          <w:p w14:paraId="0C3C06E9" w14:textId="77777777" w:rsidR="00450C5B" w:rsidRPr="005420B3" w:rsidRDefault="00450C5B" w:rsidP="00C0198B">
            <w:pPr>
              <w:ind w:right="57"/>
              <w:jc w:val="both"/>
              <w:rPr>
                <w:sz w:val="28"/>
                <w:szCs w:val="28"/>
                <w:lang w:val="kk-KZ"/>
              </w:rPr>
            </w:pPr>
            <w:r w:rsidRPr="005420B3">
              <w:rPr>
                <w:sz w:val="28"/>
                <w:szCs w:val="28"/>
                <w:lang w:val="kk-KZ"/>
              </w:rPr>
              <w:t>0-24</w:t>
            </w:r>
          </w:p>
        </w:tc>
        <w:tc>
          <w:tcPr>
            <w:tcW w:w="2907" w:type="dxa"/>
            <w:vMerge/>
          </w:tcPr>
          <w:p w14:paraId="75E1D8B5" w14:textId="77777777" w:rsidR="00450C5B" w:rsidRPr="005420B3" w:rsidRDefault="00450C5B" w:rsidP="00C0198B">
            <w:pPr>
              <w:ind w:right="57"/>
              <w:jc w:val="both"/>
              <w:rPr>
                <w:b/>
                <w:sz w:val="28"/>
                <w:szCs w:val="28"/>
                <w:lang w:val="kk-KZ"/>
              </w:rPr>
            </w:pPr>
          </w:p>
        </w:tc>
      </w:tr>
    </w:tbl>
    <w:p w14:paraId="5C2731FE" w14:textId="77777777" w:rsidR="00450C5B" w:rsidRDefault="00450C5B" w:rsidP="00450C5B">
      <w:pPr>
        <w:contextualSpacing/>
        <w:jc w:val="both"/>
        <w:rPr>
          <w:color w:val="000000"/>
          <w:sz w:val="28"/>
          <w:szCs w:val="28"/>
        </w:rPr>
      </w:pPr>
    </w:p>
    <w:p w14:paraId="66B5D216" w14:textId="77777777" w:rsidR="00450C5B" w:rsidRPr="00DE0431" w:rsidRDefault="00450C5B" w:rsidP="00450C5B">
      <w:pPr>
        <w:contextualSpacing/>
        <w:jc w:val="both"/>
        <w:rPr>
          <w:color w:val="000000"/>
          <w:sz w:val="28"/>
          <w:szCs w:val="28"/>
        </w:rPr>
      </w:pPr>
    </w:p>
    <w:p w14:paraId="7A2602CD" w14:textId="1F46596E" w:rsidR="00A700F2" w:rsidRDefault="00A700F2" w:rsidP="00A700F2">
      <w:pPr>
        <w:jc w:val="center"/>
        <w:rPr>
          <w:b/>
          <w:color w:val="000000"/>
          <w:sz w:val="28"/>
          <w:szCs w:val="28"/>
          <w:lang w:val="en-US"/>
        </w:rPr>
      </w:pPr>
      <w:r w:rsidRPr="00A700F2">
        <w:rPr>
          <w:b/>
          <w:color w:val="000000"/>
          <w:sz w:val="28"/>
          <w:szCs w:val="28"/>
          <w:lang w:val="en-US"/>
        </w:rPr>
        <w:t>Main topics for exam preparation</w:t>
      </w:r>
    </w:p>
    <w:p w14:paraId="68E1827D" w14:textId="77777777" w:rsidR="00A700F2" w:rsidRDefault="00A700F2" w:rsidP="00A700F2">
      <w:pPr>
        <w:jc w:val="center"/>
        <w:rPr>
          <w:b/>
          <w:color w:val="000000"/>
          <w:sz w:val="28"/>
          <w:szCs w:val="28"/>
          <w:lang w:val="en-US"/>
        </w:rPr>
      </w:pPr>
    </w:p>
    <w:p w14:paraId="073FF7FD" w14:textId="7A1577A7" w:rsidR="0058047B" w:rsidRPr="00A700F2" w:rsidRDefault="00A700F2" w:rsidP="00A700F2">
      <w:pPr>
        <w:jc w:val="both"/>
        <w:rPr>
          <w:b/>
          <w:sz w:val="28"/>
          <w:szCs w:val="28"/>
          <w:lang w:val="en-US"/>
        </w:rPr>
      </w:pPr>
      <w:r>
        <w:rPr>
          <w:b/>
          <w:sz w:val="28"/>
          <w:szCs w:val="28"/>
          <w:lang w:val="en-US"/>
        </w:rPr>
        <w:t xml:space="preserve">1 </w:t>
      </w:r>
      <w:r w:rsidR="0058047B" w:rsidRPr="00A700F2">
        <w:rPr>
          <w:b/>
          <w:sz w:val="28"/>
          <w:szCs w:val="28"/>
          <w:lang w:val="en-US"/>
        </w:rPr>
        <w:t xml:space="preserve">Concept and sources of energy law </w:t>
      </w:r>
    </w:p>
    <w:p w14:paraId="1E76CDBF" w14:textId="4EBFD993" w:rsidR="00450C5B" w:rsidRPr="00450C5B" w:rsidRDefault="00450C5B" w:rsidP="00450C5B">
      <w:pPr>
        <w:pStyle w:val="1"/>
        <w:shd w:val="clear" w:color="auto" w:fill="FFFFFF"/>
        <w:spacing w:before="0"/>
        <w:ind w:firstLine="708"/>
        <w:jc w:val="both"/>
        <w:rPr>
          <w:rFonts w:ascii="Times New Roman" w:hAnsi="Times New Roman" w:cs="Times New Roman"/>
          <w:b w:val="0"/>
          <w:bCs w:val="0"/>
          <w:color w:val="111111"/>
          <w:lang w:val="en-US"/>
        </w:rPr>
      </w:pPr>
      <w:r w:rsidRPr="00450C5B">
        <w:rPr>
          <w:rFonts w:ascii="Times New Roman" w:hAnsi="Times New Roman" w:cs="Times New Roman"/>
          <w:b w:val="0"/>
          <w:bCs w:val="0"/>
          <w:color w:val="111111"/>
          <w:lang w:val="en-US"/>
        </w:rPr>
        <w:t>The Global Future of Energy Law. The evolution of energy law and energy jurisprudence: Insights for energy analysts and researchers</w:t>
      </w:r>
    </w:p>
    <w:p w14:paraId="1F3FE586" w14:textId="77777777" w:rsidR="0058047B" w:rsidRDefault="0058047B" w:rsidP="00C34214">
      <w:pPr>
        <w:pStyle w:val="a5"/>
        <w:numPr>
          <w:ilvl w:val="0"/>
          <w:numId w:val="36"/>
        </w:numPr>
        <w:jc w:val="both"/>
        <w:rPr>
          <w:b/>
          <w:sz w:val="28"/>
          <w:szCs w:val="28"/>
          <w:lang w:val="en-US"/>
        </w:rPr>
      </w:pPr>
      <w:r w:rsidRPr="00450C5B">
        <w:rPr>
          <w:b/>
          <w:sz w:val="28"/>
          <w:szCs w:val="28"/>
          <w:lang w:val="en-US"/>
        </w:rPr>
        <w:t>General characteristics of private legal relations in the energy sector</w:t>
      </w:r>
      <w:r w:rsidRPr="00450C5B">
        <w:rPr>
          <w:b/>
          <w:sz w:val="28"/>
          <w:szCs w:val="28"/>
          <w:lang w:val="kk-KZ"/>
        </w:rPr>
        <w:t xml:space="preserve"> </w:t>
      </w:r>
    </w:p>
    <w:p w14:paraId="0CF1E790" w14:textId="4BF15CB2" w:rsidR="00450C5B" w:rsidRPr="00450C5B" w:rsidRDefault="00450C5B" w:rsidP="00450C5B">
      <w:pPr>
        <w:ind w:firstLine="708"/>
        <w:jc w:val="both"/>
        <w:rPr>
          <w:b/>
          <w:sz w:val="28"/>
          <w:szCs w:val="28"/>
          <w:lang w:val="en-US"/>
        </w:rPr>
      </w:pPr>
      <w:r w:rsidRPr="00450C5B">
        <w:rPr>
          <w:color w:val="000000"/>
          <w:sz w:val="28"/>
          <w:szCs w:val="28"/>
          <w:shd w:val="clear" w:color="auto" w:fill="FFFFFF"/>
          <w:lang w:val="en-US"/>
        </w:rPr>
        <w:t>One of the challenges in creating public-private partnerships is for governments to create an appropriate environment to attract private investment. When governments act in their sovereign role as guardians of the public welfare, they are essentially providers of public goods and services, which in turn may be delivered through public or private channels. When governments implement policy decisions and resolve political conflicts through the legislative and regulatory process, their role is objectively to carry out the will of the body politic.</w:t>
      </w:r>
    </w:p>
    <w:p w14:paraId="5B48701F" w14:textId="77777777" w:rsidR="0058047B" w:rsidRPr="00450C5B" w:rsidRDefault="0058047B" w:rsidP="00C34214">
      <w:pPr>
        <w:pStyle w:val="a5"/>
        <w:numPr>
          <w:ilvl w:val="0"/>
          <w:numId w:val="36"/>
        </w:numPr>
        <w:jc w:val="both"/>
        <w:rPr>
          <w:b/>
          <w:sz w:val="28"/>
          <w:szCs w:val="28"/>
          <w:lang w:val="en-US"/>
        </w:rPr>
      </w:pPr>
      <w:r w:rsidRPr="00450C5B">
        <w:rPr>
          <w:b/>
          <w:sz w:val="28"/>
          <w:szCs w:val="28"/>
          <w:lang w:val="en-US"/>
        </w:rPr>
        <w:t xml:space="preserve">Scientific and legal aspects on energy security </w:t>
      </w:r>
    </w:p>
    <w:p w14:paraId="2F8D509F" w14:textId="46E6FA8D" w:rsidR="00450C5B" w:rsidRPr="00450C5B" w:rsidRDefault="00450C5B" w:rsidP="00450C5B">
      <w:pPr>
        <w:ind w:firstLine="708"/>
        <w:jc w:val="both"/>
        <w:rPr>
          <w:sz w:val="28"/>
          <w:szCs w:val="28"/>
          <w:lang w:val="en-US"/>
        </w:rPr>
      </w:pPr>
      <w:r w:rsidRPr="00450C5B">
        <w:rPr>
          <w:sz w:val="28"/>
          <w:szCs w:val="28"/>
          <w:shd w:val="clear" w:color="auto" w:fill="FFFFFF"/>
          <w:lang w:val="en-US"/>
        </w:rPr>
        <w:t xml:space="preserve">Energy Security problems are common: there have been major difficulties in California, New Zealand, Brazil, France, and (most recently) in the Eastern USA and Canada. * This book is unique in covering what the state, through law, requires </w:t>
      </w:r>
      <w:r w:rsidRPr="00450C5B">
        <w:rPr>
          <w:sz w:val="28"/>
          <w:szCs w:val="28"/>
          <w:shd w:val="clear" w:color="auto" w:fill="FFFFFF"/>
          <w:lang w:val="en-US"/>
        </w:rPr>
        <w:lastRenderedPageBreak/>
        <w:t>energy providers to do in order to prevent such crises. This volume examines energy security in a privatized, liberalized, and increasingly global energy market, in which the concept of sustainability has developed together with a higher awareness of environmental issues, but where the potential for supply disruptions, price fluctuation, and threats to infrastructure safety must also be considered.</w:t>
      </w:r>
    </w:p>
    <w:p w14:paraId="48A9C011" w14:textId="5955732D" w:rsidR="0058047B" w:rsidRPr="00450C5B" w:rsidRDefault="0058047B" w:rsidP="00C34214">
      <w:pPr>
        <w:pStyle w:val="a5"/>
        <w:numPr>
          <w:ilvl w:val="0"/>
          <w:numId w:val="36"/>
        </w:numPr>
        <w:jc w:val="both"/>
        <w:rPr>
          <w:b/>
          <w:sz w:val="28"/>
          <w:szCs w:val="28"/>
          <w:lang w:val="en-US"/>
        </w:rPr>
      </w:pPr>
      <w:r w:rsidRPr="00450C5B">
        <w:rPr>
          <w:b/>
          <w:sz w:val="28"/>
          <w:szCs w:val="28"/>
          <w:lang w:val="en-US"/>
        </w:rPr>
        <w:t>International mechanisms for regulating relations in the field of energy</w:t>
      </w:r>
    </w:p>
    <w:p w14:paraId="5857F589" w14:textId="6B1C2602" w:rsidR="00450C5B" w:rsidRPr="00450C5B" w:rsidRDefault="00450C5B" w:rsidP="00450C5B">
      <w:pPr>
        <w:ind w:firstLine="708"/>
        <w:jc w:val="both"/>
        <w:rPr>
          <w:sz w:val="28"/>
          <w:szCs w:val="28"/>
          <w:lang w:val="en-US"/>
        </w:rPr>
      </w:pPr>
      <w:r w:rsidRPr="00450C5B">
        <w:rPr>
          <w:sz w:val="28"/>
          <w:szCs w:val="28"/>
          <w:shd w:val="clear" w:color="auto" w:fill="FFFFFF"/>
          <w:lang w:val="en-US"/>
        </w:rPr>
        <w:t>International energy law seeks to locate, synthesize and apply public international law within the context of energy. Traditionally, the regulation of energy sources and energy activities was within the exclusive domestic competence of States. The development of international energy law has been hastened by the increasing globalization and harmonization of energy and resources laws, policies, practices, and markets. Along with energy security concerns, growing evidence of negative environmental and human consequences of some State and private energy activities</w:t>
      </w:r>
    </w:p>
    <w:p w14:paraId="3E3060FC" w14:textId="1F05378D" w:rsidR="0058047B" w:rsidRDefault="0058047B" w:rsidP="00450C5B">
      <w:pPr>
        <w:pStyle w:val="a5"/>
        <w:numPr>
          <w:ilvl w:val="0"/>
          <w:numId w:val="36"/>
        </w:numPr>
        <w:jc w:val="both"/>
        <w:rPr>
          <w:b/>
          <w:sz w:val="28"/>
          <w:szCs w:val="28"/>
          <w:lang w:val="en-US"/>
        </w:rPr>
      </w:pPr>
      <w:r w:rsidRPr="00450C5B">
        <w:rPr>
          <w:b/>
          <w:sz w:val="28"/>
          <w:szCs w:val="28"/>
          <w:lang w:val="kk-KZ"/>
        </w:rPr>
        <w:t>Multi-country cooperation of the European Union countries in ensuring energy security</w:t>
      </w:r>
    </w:p>
    <w:p w14:paraId="496F4B79" w14:textId="2B83C53F" w:rsidR="00450C5B" w:rsidRPr="00450C5B" w:rsidRDefault="00450C5B" w:rsidP="00450C5B">
      <w:pPr>
        <w:ind w:firstLine="708"/>
        <w:jc w:val="both"/>
        <w:rPr>
          <w:b/>
          <w:sz w:val="28"/>
          <w:szCs w:val="28"/>
          <w:lang w:val="en-US"/>
        </w:rPr>
      </w:pPr>
      <w:r w:rsidRPr="00450C5B">
        <w:rPr>
          <w:sz w:val="28"/>
          <w:szCs w:val="28"/>
          <w:lang w:val="en-US"/>
        </w:rPr>
        <w:t>Another feature of the Energy Union strategy is that it ends up overcoming and superseding traditional distinctions between what is internal and what external in EU policymaking. The most effective way of reducing external dependency is increasing cross-border connectivity and extending market-related principles – with evident spillover effects in adjacent countries and regions. To use a fashionable term, enhancing energy resilience is a shared interest of the EU and its neighbours</w:t>
      </w:r>
    </w:p>
    <w:p w14:paraId="22419A33" w14:textId="52851AEE" w:rsidR="0058047B" w:rsidRDefault="0058047B" w:rsidP="00C34214">
      <w:pPr>
        <w:pStyle w:val="a5"/>
        <w:numPr>
          <w:ilvl w:val="0"/>
          <w:numId w:val="36"/>
        </w:numPr>
        <w:jc w:val="both"/>
        <w:rPr>
          <w:b/>
          <w:sz w:val="28"/>
          <w:szCs w:val="28"/>
          <w:lang w:val="en-US"/>
        </w:rPr>
      </w:pPr>
      <w:r w:rsidRPr="00450C5B">
        <w:rPr>
          <w:b/>
          <w:sz w:val="28"/>
          <w:szCs w:val="28"/>
          <w:lang w:val="en-US"/>
        </w:rPr>
        <w:t>Bilateral agreements and energy security</w:t>
      </w:r>
    </w:p>
    <w:p w14:paraId="5766EC69" w14:textId="07598E29" w:rsidR="0058047B" w:rsidRPr="0058047B" w:rsidRDefault="003757CC" w:rsidP="003757CC">
      <w:pPr>
        <w:ind w:firstLine="708"/>
        <w:jc w:val="both"/>
        <w:rPr>
          <w:sz w:val="28"/>
          <w:szCs w:val="28"/>
          <w:lang w:val="en-US"/>
        </w:rPr>
      </w:pPr>
      <w:r w:rsidRPr="003757CC">
        <w:rPr>
          <w:sz w:val="28"/>
          <w:szCs w:val="28"/>
          <w:lang w:val="en-US"/>
        </w:rPr>
        <w:t xml:space="preserve">As part of that process we explore the complexities that contribute to the contentiousness of EU action in relation to certain aspects of energy. We also provide some background information on key facts and figures regarding energy in the EU. While extensive literature exists on discrete aspects of the EU-energy nexus, there is a lack of research contextualizing EU energy security through a constitutional/ public law prism. </w:t>
      </w:r>
      <w:r w:rsidR="0058047B" w:rsidRPr="0058047B">
        <w:rPr>
          <w:sz w:val="28"/>
          <w:szCs w:val="28"/>
          <w:lang w:val="en-US"/>
        </w:rPr>
        <w:t>Cooperation in the field of energy security within the framework of an international organization</w:t>
      </w:r>
    </w:p>
    <w:p w14:paraId="4073F84C" w14:textId="77777777" w:rsidR="003757CC" w:rsidRDefault="0058047B" w:rsidP="003757CC">
      <w:pPr>
        <w:pStyle w:val="a5"/>
        <w:numPr>
          <w:ilvl w:val="0"/>
          <w:numId w:val="36"/>
        </w:numPr>
        <w:jc w:val="both"/>
        <w:rPr>
          <w:b/>
          <w:sz w:val="28"/>
          <w:szCs w:val="28"/>
          <w:lang w:val="en-US"/>
        </w:rPr>
      </w:pPr>
      <w:r w:rsidRPr="003757CC">
        <w:rPr>
          <w:b/>
          <w:sz w:val="28"/>
          <w:szCs w:val="28"/>
          <w:lang w:val="kk-KZ"/>
        </w:rPr>
        <w:t>Theoretical and legal aspects of The Energy Charter Treaty</w:t>
      </w:r>
    </w:p>
    <w:p w14:paraId="4CF7B042" w14:textId="1FFDA1CF" w:rsidR="003757CC" w:rsidRPr="003757CC" w:rsidRDefault="003757CC" w:rsidP="003757CC">
      <w:pPr>
        <w:ind w:firstLine="708"/>
        <w:jc w:val="both"/>
        <w:rPr>
          <w:b/>
          <w:sz w:val="28"/>
          <w:szCs w:val="28"/>
          <w:lang w:val="en-US"/>
        </w:rPr>
      </w:pPr>
      <w:r w:rsidRPr="003757CC">
        <w:rPr>
          <w:sz w:val="28"/>
          <w:szCs w:val="28"/>
          <w:shd w:val="clear" w:color="auto" w:fill="FFFFFF"/>
          <w:lang w:val="en-US"/>
        </w:rPr>
        <w:t>The European Union (EU) is for its most part dependent on the world outside its borders for a steady and secure energy supply. The EU borders, or is close to, areas rich in energy-related natural resource endowments – such as Russia, the Caspian Sea, the Middle East and North Africa regions, and Norway – from where the bulk of energy imports into the EU are sourced. The collapse of the Soviet Union and of the bureaucratic regimes in Central and Eastern Europe – which precipitated the opening up of those economies to globalization and its attendant processes – has increasingly made their energy-related natural resource endowments available on global markets. Developed, yet energy-poor, Western economies – many of which have galvanized behind the EU – saw opportunities to enhance their energy security through those economies on the brink of collapse.</w:t>
      </w:r>
    </w:p>
    <w:p w14:paraId="03E7829D" w14:textId="3C095466" w:rsidR="0058047B" w:rsidRPr="003757CC" w:rsidRDefault="0058047B" w:rsidP="003757CC">
      <w:pPr>
        <w:pStyle w:val="a5"/>
        <w:numPr>
          <w:ilvl w:val="0"/>
          <w:numId w:val="36"/>
        </w:numPr>
        <w:jc w:val="both"/>
        <w:rPr>
          <w:b/>
          <w:sz w:val="28"/>
          <w:szCs w:val="28"/>
          <w:lang w:val="en-US"/>
        </w:rPr>
      </w:pPr>
      <w:r w:rsidRPr="003757CC">
        <w:rPr>
          <w:b/>
          <w:sz w:val="28"/>
          <w:szCs w:val="28"/>
          <w:lang w:val="en-US"/>
        </w:rPr>
        <w:t>International legal regulation of greenhouse gas emissions in order to reduce their emissions into the atmosphere</w:t>
      </w:r>
    </w:p>
    <w:p w14:paraId="6117BE3A" w14:textId="69C0EFE0" w:rsidR="003757CC" w:rsidRPr="003757CC" w:rsidRDefault="003757CC" w:rsidP="003757CC">
      <w:pPr>
        <w:ind w:firstLine="708"/>
        <w:jc w:val="both"/>
        <w:rPr>
          <w:sz w:val="28"/>
          <w:szCs w:val="28"/>
          <w:lang w:val="en-US"/>
        </w:rPr>
      </w:pPr>
      <w:r w:rsidRPr="003757CC">
        <w:rPr>
          <w:sz w:val="28"/>
          <w:szCs w:val="28"/>
          <w:lang w:val="en-US"/>
        </w:rPr>
        <w:lastRenderedPageBreak/>
        <w:t>In short, the Kyoto Protocol operationalizes the United Nations Framework Convention on Climate Change by committing industrialized countries and economies in transition to limit and reduce greenhouse gases (GHG) emissions in accordance with agreed individual targets.</w:t>
      </w:r>
    </w:p>
    <w:p w14:paraId="12B78F97" w14:textId="10246C9E" w:rsidR="0058047B" w:rsidRPr="003757CC" w:rsidRDefault="003757CC" w:rsidP="003757CC">
      <w:pPr>
        <w:ind w:firstLine="708"/>
        <w:jc w:val="both"/>
        <w:rPr>
          <w:b/>
          <w:sz w:val="28"/>
          <w:szCs w:val="28"/>
          <w:lang w:val="en-US"/>
        </w:rPr>
      </w:pPr>
      <w:r w:rsidRPr="003757CC">
        <w:rPr>
          <w:b/>
          <w:sz w:val="28"/>
          <w:szCs w:val="28"/>
          <w:lang w:val="en-US"/>
        </w:rPr>
        <w:t xml:space="preserve">9 </w:t>
      </w:r>
      <w:r w:rsidR="0058047B" w:rsidRPr="003757CC">
        <w:rPr>
          <w:b/>
          <w:sz w:val="28"/>
          <w:szCs w:val="28"/>
          <w:lang w:val="en-US"/>
        </w:rPr>
        <w:t>International legal cooperation in the electric power industry and in the use and transit of oil and gas</w:t>
      </w:r>
    </w:p>
    <w:p w14:paraId="401E75DF" w14:textId="1E4CD70F" w:rsidR="003757CC" w:rsidRPr="003757CC" w:rsidRDefault="003757CC" w:rsidP="003757CC">
      <w:pPr>
        <w:ind w:firstLine="708"/>
        <w:jc w:val="both"/>
        <w:rPr>
          <w:sz w:val="28"/>
          <w:szCs w:val="28"/>
          <w:lang w:val="en-US"/>
        </w:rPr>
      </w:pPr>
      <w:r w:rsidRPr="003757CC">
        <w:rPr>
          <w:sz w:val="28"/>
          <w:szCs w:val="28"/>
          <w:shd w:val="clear" w:color="auto" w:fill="FFFFFF"/>
          <w:lang w:val="en-US"/>
        </w:rPr>
        <w:t>The EU external energy policy is crucial to complete the internal energy market. Past experience proved that bilateral energy relations between individual Member States and third supplier or transit countries can result in a fragmentation of the internal market rather than a strengthening of the EU's energy supply and competitivity. The regulatory framework which has been progressively put in place at the EU level entails important consequences towards partner countries such as in the field of network access, safety and competition provisions. With the 2014 deadline set by the European Council to complete the internal market for electricity and gas, it is urgent to fully unfold its external dimensio</w:t>
      </w:r>
    </w:p>
    <w:p w14:paraId="50C7DA95" w14:textId="15597686" w:rsidR="0058047B" w:rsidRDefault="0058047B" w:rsidP="003757CC">
      <w:pPr>
        <w:pStyle w:val="a5"/>
        <w:numPr>
          <w:ilvl w:val="0"/>
          <w:numId w:val="40"/>
        </w:numPr>
        <w:jc w:val="both"/>
        <w:rPr>
          <w:b/>
          <w:sz w:val="28"/>
          <w:szCs w:val="28"/>
          <w:lang w:val="en-US"/>
        </w:rPr>
      </w:pPr>
      <w:r w:rsidRPr="003757CC">
        <w:rPr>
          <w:b/>
          <w:sz w:val="28"/>
          <w:szCs w:val="28"/>
          <w:lang w:val="kk-KZ"/>
        </w:rPr>
        <w:t>Main provisions and significance of the Convention on nuclear safety</w:t>
      </w:r>
    </w:p>
    <w:p w14:paraId="52FF46D5" w14:textId="216E4A17" w:rsidR="003757CC" w:rsidRPr="003757CC" w:rsidRDefault="003757CC" w:rsidP="003757CC">
      <w:pPr>
        <w:ind w:firstLine="360"/>
        <w:jc w:val="both"/>
        <w:rPr>
          <w:b/>
          <w:sz w:val="28"/>
          <w:szCs w:val="28"/>
          <w:lang w:val="en-US"/>
        </w:rPr>
      </w:pPr>
      <w:r w:rsidRPr="003757CC">
        <w:rPr>
          <w:sz w:val="28"/>
          <w:szCs w:val="28"/>
          <w:lang w:val="en-US"/>
        </w:rPr>
        <w:t>The Convention on Nuclear Safety (hereinafter referred to as “the Convention” or “CNS”) was adopted in Vienna on 17 June 1994 and entered into force on 24 October 1996. The objectives of the Convention are to achieve and maintain a high level of nuclear safety worldwide, to establish and maintain effective defences in nuclear installations against potential radiological hazards in order to protect individuals, society and the environment from harmful effects of ionizing radiation from such installations, and to prevent accidents with radiological consequences and to mitigate such consequences should they occur.</w:t>
      </w:r>
    </w:p>
    <w:p w14:paraId="54424CC2" w14:textId="6DF7F959" w:rsidR="0058047B" w:rsidRDefault="0058047B" w:rsidP="003757CC">
      <w:pPr>
        <w:pStyle w:val="a5"/>
        <w:numPr>
          <w:ilvl w:val="0"/>
          <w:numId w:val="40"/>
        </w:numPr>
        <w:jc w:val="both"/>
        <w:rPr>
          <w:b/>
          <w:sz w:val="28"/>
          <w:szCs w:val="28"/>
          <w:lang w:val="en-US"/>
        </w:rPr>
      </w:pPr>
      <w:r w:rsidRPr="003757CC">
        <w:rPr>
          <w:b/>
          <w:sz w:val="28"/>
          <w:szCs w:val="28"/>
          <w:lang w:val="en-US"/>
        </w:rPr>
        <w:t>State legal regulation of the use and development of renewable energy sources</w:t>
      </w:r>
    </w:p>
    <w:p w14:paraId="210509D7" w14:textId="11A78C0C" w:rsidR="003757CC" w:rsidRPr="003757CC" w:rsidRDefault="003757CC" w:rsidP="003757CC">
      <w:pPr>
        <w:ind w:firstLine="360"/>
        <w:jc w:val="both"/>
        <w:rPr>
          <w:b/>
          <w:sz w:val="28"/>
          <w:szCs w:val="28"/>
          <w:lang w:val="en-US"/>
        </w:rPr>
      </w:pPr>
      <w:r>
        <w:rPr>
          <w:sz w:val="28"/>
          <w:szCs w:val="28"/>
          <w:shd w:val="clear" w:color="auto" w:fill="FFFFFF"/>
          <w:lang w:val="en-US"/>
        </w:rPr>
        <w:t>U</w:t>
      </w:r>
      <w:r w:rsidRPr="003757CC">
        <w:rPr>
          <w:sz w:val="28"/>
          <w:szCs w:val="28"/>
          <w:shd w:val="clear" w:color="auto" w:fill="FFFFFF"/>
          <w:lang w:val="en-US"/>
        </w:rPr>
        <w:t xml:space="preserve">sing of sunlight, wind, rain, geothermal heat as source of energy promotes improvement of the ecological situation, reduces emissions in the environment and helps to save natural resources. Actuality of the research is proved by that. The main aim of the article is research of the perspectives of development of the renewable sources of energy. We have proved that about 18% of the world consumption of the energy is received from the renewable sources of energy. </w:t>
      </w:r>
      <w:r w:rsidRPr="003757CC">
        <w:rPr>
          <w:sz w:val="28"/>
          <w:szCs w:val="28"/>
          <w:shd w:val="clear" w:color="auto" w:fill="FFFFFF"/>
        </w:rPr>
        <w:t>13% is received from the traditional biomass (wood burning).</w:t>
      </w:r>
    </w:p>
    <w:p w14:paraId="5D25B581" w14:textId="55489243" w:rsidR="0058047B" w:rsidRDefault="0058047B" w:rsidP="003757CC">
      <w:pPr>
        <w:pStyle w:val="a5"/>
        <w:numPr>
          <w:ilvl w:val="0"/>
          <w:numId w:val="40"/>
        </w:numPr>
        <w:jc w:val="both"/>
        <w:rPr>
          <w:b/>
          <w:sz w:val="28"/>
          <w:szCs w:val="28"/>
          <w:lang w:val="en-US"/>
        </w:rPr>
      </w:pPr>
      <w:r w:rsidRPr="003757CC">
        <w:rPr>
          <w:b/>
          <w:sz w:val="28"/>
          <w:szCs w:val="28"/>
          <w:lang w:val="kk-KZ"/>
        </w:rPr>
        <w:t>Climate change: an international legal dimension</w:t>
      </w:r>
    </w:p>
    <w:p w14:paraId="615A467D" w14:textId="28204273" w:rsidR="003757CC" w:rsidRPr="003757CC" w:rsidRDefault="003757CC" w:rsidP="003757CC">
      <w:pPr>
        <w:ind w:firstLine="360"/>
        <w:jc w:val="both"/>
        <w:rPr>
          <w:b/>
          <w:sz w:val="28"/>
          <w:szCs w:val="28"/>
          <w:lang w:val="en-US"/>
        </w:rPr>
      </w:pPr>
      <w:r w:rsidRPr="003757CC">
        <w:rPr>
          <w:color w:val="000000"/>
          <w:spacing w:val="-5"/>
          <w:sz w:val="28"/>
          <w:szCs w:val="28"/>
          <w:shd w:val="clear" w:color="auto" w:fill="FFFFFF"/>
          <w:lang w:val="en-US"/>
        </w:rPr>
        <w:t>It is with great pleasure and honour that I am writing a foreword for this eminent work, which seeks to promote the international rule of law, contribute to durable global peace, avoid conflict, lead to more effective protection of human rights, as well as sustain economic progress and development.</w:t>
      </w:r>
    </w:p>
    <w:p w14:paraId="5C1FFFB6" w14:textId="5854529D" w:rsidR="0058047B" w:rsidRPr="003757CC" w:rsidRDefault="003757CC" w:rsidP="003757CC">
      <w:pPr>
        <w:ind w:left="360"/>
        <w:jc w:val="both"/>
        <w:rPr>
          <w:b/>
          <w:sz w:val="28"/>
          <w:szCs w:val="28"/>
          <w:lang w:val="en-US"/>
        </w:rPr>
      </w:pPr>
      <w:r w:rsidRPr="003757CC">
        <w:rPr>
          <w:b/>
          <w:sz w:val="28"/>
          <w:szCs w:val="28"/>
          <w:lang w:val="en-US"/>
        </w:rPr>
        <w:t>14</w:t>
      </w:r>
      <w:r w:rsidR="0058047B" w:rsidRPr="003757CC">
        <w:rPr>
          <w:b/>
          <w:sz w:val="28"/>
          <w:szCs w:val="28"/>
          <w:lang w:val="en-US"/>
        </w:rPr>
        <w:t>Discussion scientifical articles</w:t>
      </w:r>
    </w:p>
    <w:p w14:paraId="4056A499" w14:textId="09E91329" w:rsidR="0058047B" w:rsidRPr="003757CC" w:rsidRDefault="0058047B" w:rsidP="003757CC">
      <w:pPr>
        <w:pStyle w:val="a5"/>
        <w:numPr>
          <w:ilvl w:val="0"/>
          <w:numId w:val="41"/>
        </w:numPr>
        <w:jc w:val="both"/>
        <w:rPr>
          <w:b/>
          <w:sz w:val="28"/>
          <w:szCs w:val="28"/>
          <w:lang w:val="en-US"/>
        </w:rPr>
      </w:pPr>
      <w:r w:rsidRPr="003757CC">
        <w:rPr>
          <w:b/>
          <w:sz w:val="28"/>
          <w:szCs w:val="28"/>
          <w:lang w:val="en-US"/>
        </w:rPr>
        <w:t>Resolution of international commercial disputes in the energy sector.</w:t>
      </w:r>
    </w:p>
    <w:p w14:paraId="163ABBB2" w14:textId="1DDF157A" w:rsidR="0058047B" w:rsidRPr="003757CC" w:rsidRDefault="003757CC" w:rsidP="003757CC">
      <w:pPr>
        <w:ind w:firstLine="360"/>
        <w:jc w:val="both"/>
        <w:rPr>
          <w:sz w:val="28"/>
          <w:szCs w:val="28"/>
          <w:lang w:val="en-US"/>
        </w:rPr>
      </w:pPr>
      <w:r w:rsidRPr="003757CC">
        <w:rPr>
          <w:sz w:val="28"/>
          <w:szCs w:val="28"/>
          <w:lang w:val="en-US"/>
        </w:rPr>
        <w:t xml:space="preserve">The international petroleum business invests in large, complex, capital-intensive projects that have long life spans. Circumstances, economics, governments and parties invariably change in these international oil and gas projects, which can often lead to a dispute. </w:t>
      </w:r>
      <w:r w:rsidRPr="00EE162D">
        <w:rPr>
          <w:sz w:val="28"/>
          <w:szCs w:val="28"/>
          <w:lang w:val="en-US"/>
        </w:rPr>
        <w:t>The petroleum sector is also a major global investor</w:t>
      </w:r>
    </w:p>
    <w:p w14:paraId="0D7B656A" w14:textId="77777777" w:rsidR="0058047B" w:rsidRPr="0058047B" w:rsidRDefault="0058047B" w:rsidP="0058047B">
      <w:pPr>
        <w:jc w:val="both"/>
        <w:rPr>
          <w:sz w:val="28"/>
          <w:szCs w:val="28"/>
          <w:lang w:val="en-US"/>
        </w:rPr>
      </w:pPr>
    </w:p>
    <w:p w14:paraId="039199FB" w14:textId="65A0C411" w:rsidR="0058047B" w:rsidRPr="00EE162D" w:rsidRDefault="009E7AAE" w:rsidP="0058047B">
      <w:pPr>
        <w:pStyle w:val="11"/>
        <w:pBdr>
          <w:top w:val="nil"/>
          <w:left w:val="nil"/>
          <w:bottom w:val="nil"/>
          <w:right w:val="nil"/>
          <w:between w:val="nil"/>
        </w:pBdr>
        <w:jc w:val="both"/>
        <w:rPr>
          <w:b/>
          <w:sz w:val="28"/>
          <w:szCs w:val="28"/>
          <w:lang w:val="en-US"/>
        </w:rPr>
      </w:pPr>
      <w:r w:rsidRPr="0058047B">
        <w:rPr>
          <w:b/>
          <w:sz w:val="28"/>
          <w:szCs w:val="28"/>
          <w:lang w:val="en-US"/>
        </w:rPr>
        <w:lastRenderedPageBreak/>
        <w:t>Literature:</w:t>
      </w:r>
      <w:r w:rsidR="00C34214" w:rsidRPr="0058047B">
        <w:rPr>
          <w:b/>
          <w:sz w:val="28"/>
          <w:szCs w:val="28"/>
          <w:lang w:val="en-US"/>
        </w:rPr>
        <w:t xml:space="preserve"> </w:t>
      </w:r>
      <w:r w:rsidR="0058047B" w:rsidRPr="00EE162D">
        <w:rPr>
          <w:b/>
          <w:sz w:val="28"/>
          <w:szCs w:val="28"/>
          <w:lang w:val="en-US"/>
        </w:rPr>
        <w:t>Educational literature:</w:t>
      </w:r>
    </w:p>
    <w:p w14:paraId="03CCE42A" w14:textId="5EB41B91" w:rsidR="0058047B" w:rsidRPr="0058047B" w:rsidRDefault="0058047B" w:rsidP="0058047B">
      <w:pPr>
        <w:pStyle w:val="11"/>
        <w:numPr>
          <w:ilvl w:val="0"/>
          <w:numId w:val="38"/>
        </w:numPr>
        <w:pBdr>
          <w:top w:val="nil"/>
          <w:left w:val="nil"/>
          <w:bottom w:val="nil"/>
          <w:right w:val="nil"/>
          <w:between w:val="nil"/>
        </w:pBdr>
        <w:jc w:val="both"/>
        <w:rPr>
          <w:sz w:val="28"/>
          <w:szCs w:val="28"/>
          <w:lang w:val="en-US"/>
        </w:rPr>
      </w:pPr>
      <w:r w:rsidRPr="0058047B">
        <w:rPr>
          <w:sz w:val="28"/>
          <w:szCs w:val="28"/>
          <w:lang w:val="en-US"/>
        </w:rPr>
        <w:t>Elizabeth Bossley and Andy Kerr, Climate Change and Emissions Trading: What Every Business Need</w:t>
      </w:r>
      <w:r w:rsidR="009326BD">
        <w:rPr>
          <w:sz w:val="28"/>
          <w:szCs w:val="28"/>
          <w:lang w:val="en-US"/>
        </w:rPr>
        <w:t>s to Know (CEAG Ltd, 3rd ed, 201</w:t>
      </w:r>
      <w:r w:rsidRPr="0058047B">
        <w:rPr>
          <w:sz w:val="28"/>
          <w:szCs w:val="28"/>
          <w:lang w:val="en-US"/>
        </w:rPr>
        <w:t>9) 37.</w:t>
      </w:r>
    </w:p>
    <w:p w14:paraId="6659D8A7" w14:textId="0A46B4F7" w:rsidR="0058047B" w:rsidRPr="0058047B" w:rsidRDefault="0058047B" w:rsidP="0058047B">
      <w:pPr>
        <w:pStyle w:val="11"/>
        <w:numPr>
          <w:ilvl w:val="0"/>
          <w:numId w:val="38"/>
        </w:numPr>
        <w:pBdr>
          <w:top w:val="nil"/>
          <w:left w:val="nil"/>
          <w:bottom w:val="nil"/>
          <w:right w:val="nil"/>
          <w:between w:val="nil"/>
        </w:pBdr>
        <w:jc w:val="both"/>
        <w:rPr>
          <w:sz w:val="28"/>
          <w:szCs w:val="28"/>
          <w:lang w:val="en-US"/>
        </w:rPr>
      </w:pPr>
      <w:r w:rsidRPr="0058047B">
        <w:rPr>
          <w:sz w:val="28"/>
          <w:szCs w:val="28"/>
          <w:lang w:val="en-US"/>
        </w:rPr>
        <w:t xml:space="preserve">Energy Charter Treaty, opened for signature 17 December 1994, 34 ILM 360 </w:t>
      </w:r>
      <w:r w:rsidR="009326BD">
        <w:rPr>
          <w:sz w:val="28"/>
          <w:szCs w:val="28"/>
          <w:lang w:val="en-US"/>
        </w:rPr>
        <w:t>(entered into force 16 April 201</w:t>
      </w:r>
      <w:r w:rsidRPr="0058047B">
        <w:rPr>
          <w:sz w:val="28"/>
          <w:szCs w:val="28"/>
          <w:lang w:val="en-US"/>
        </w:rPr>
        <w:t>8).</w:t>
      </w:r>
    </w:p>
    <w:p w14:paraId="1FD95DC1" w14:textId="1B95E3F0" w:rsidR="0058047B" w:rsidRPr="0058047B" w:rsidRDefault="0058047B" w:rsidP="0058047B">
      <w:pPr>
        <w:pStyle w:val="11"/>
        <w:numPr>
          <w:ilvl w:val="0"/>
          <w:numId w:val="38"/>
        </w:numPr>
        <w:pBdr>
          <w:top w:val="nil"/>
          <w:left w:val="nil"/>
          <w:bottom w:val="nil"/>
          <w:right w:val="nil"/>
          <w:between w:val="nil"/>
        </w:pBdr>
        <w:jc w:val="both"/>
        <w:rPr>
          <w:sz w:val="28"/>
          <w:szCs w:val="28"/>
          <w:lang w:val="en-US"/>
        </w:rPr>
      </w:pPr>
      <w:r w:rsidRPr="0058047B">
        <w:rPr>
          <w:sz w:val="28"/>
          <w:szCs w:val="28"/>
          <w:lang w:val="en-US"/>
        </w:rPr>
        <w:t>Kim Talus, 'OGEL Ten Years Special Issue: Internationalisation</w:t>
      </w:r>
      <w:r w:rsidR="009326BD">
        <w:rPr>
          <w:sz w:val="28"/>
          <w:szCs w:val="28"/>
          <w:lang w:val="en-US"/>
        </w:rPr>
        <w:t xml:space="preserve"> of Energy Law', Editorial (2020</w:t>
      </w:r>
      <w:r w:rsidRPr="0058047B">
        <w:rPr>
          <w:sz w:val="28"/>
          <w:szCs w:val="28"/>
          <w:lang w:val="en-US"/>
        </w:rPr>
        <w:t xml:space="preserve">) 10(3) </w:t>
      </w:r>
    </w:p>
    <w:p w14:paraId="4CB75487" w14:textId="77777777" w:rsidR="009326BD" w:rsidRDefault="0058047B" w:rsidP="0058047B">
      <w:pPr>
        <w:pStyle w:val="11"/>
        <w:numPr>
          <w:ilvl w:val="0"/>
          <w:numId w:val="38"/>
        </w:numPr>
        <w:pBdr>
          <w:top w:val="nil"/>
          <w:left w:val="nil"/>
          <w:bottom w:val="nil"/>
          <w:right w:val="nil"/>
          <w:between w:val="nil"/>
        </w:pBdr>
        <w:jc w:val="both"/>
        <w:rPr>
          <w:sz w:val="28"/>
          <w:szCs w:val="28"/>
          <w:lang w:val="en-US"/>
        </w:rPr>
      </w:pPr>
      <w:r w:rsidRPr="0058047B">
        <w:rPr>
          <w:sz w:val="28"/>
          <w:szCs w:val="28"/>
          <w:lang w:val="en-US"/>
        </w:rPr>
        <w:t xml:space="preserve">Ulrich Drobnig/Sjef Van Erp, The Use of </w:t>
      </w:r>
      <w:r w:rsidR="009326BD">
        <w:rPr>
          <w:sz w:val="28"/>
          <w:szCs w:val="28"/>
          <w:lang w:val="en-US"/>
        </w:rPr>
        <w:t>Comparative Law by Courts, 2019</w:t>
      </w:r>
    </w:p>
    <w:p w14:paraId="1AF9B2F7" w14:textId="77777777" w:rsidR="009326BD" w:rsidRDefault="0058047B" w:rsidP="0058047B">
      <w:pPr>
        <w:pStyle w:val="11"/>
        <w:numPr>
          <w:ilvl w:val="0"/>
          <w:numId w:val="38"/>
        </w:numPr>
        <w:pBdr>
          <w:top w:val="nil"/>
          <w:left w:val="nil"/>
          <w:bottom w:val="nil"/>
          <w:right w:val="nil"/>
          <w:between w:val="nil"/>
        </w:pBdr>
        <w:jc w:val="both"/>
        <w:rPr>
          <w:sz w:val="28"/>
          <w:szCs w:val="28"/>
          <w:lang w:val="en-US"/>
        </w:rPr>
      </w:pPr>
      <w:r w:rsidRPr="0058047B">
        <w:rPr>
          <w:sz w:val="28"/>
          <w:szCs w:val="28"/>
          <w:lang w:val="en-US"/>
        </w:rPr>
        <w:t>Kluwer Law International, The Hague; Guy Canivet et al., Comparative Law Before the Courts, 20</w:t>
      </w:r>
      <w:r w:rsidR="009326BD">
        <w:rPr>
          <w:sz w:val="28"/>
          <w:szCs w:val="28"/>
          <w:lang w:val="en-US"/>
        </w:rPr>
        <w:t>1</w:t>
      </w:r>
      <w:r w:rsidRPr="0058047B">
        <w:rPr>
          <w:sz w:val="28"/>
          <w:szCs w:val="28"/>
          <w:lang w:val="en-US"/>
        </w:rPr>
        <w:t>4</w:t>
      </w:r>
    </w:p>
    <w:p w14:paraId="70EE7BD8" w14:textId="78537B21" w:rsidR="0058047B" w:rsidRPr="0058047B" w:rsidRDefault="0058047B" w:rsidP="0058047B">
      <w:pPr>
        <w:pStyle w:val="11"/>
        <w:numPr>
          <w:ilvl w:val="0"/>
          <w:numId w:val="38"/>
        </w:numPr>
        <w:pBdr>
          <w:top w:val="nil"/>
          <w:left w:val="nil"/>
          <w:bottom w:val="nil"/>
          <w:right w:val="nil"/>
          <w:between w:val="nil"/>
        </w:pBdr>
        <w:jc w:val="both"/>
        <w:rPr>
          <w:sz w:val="28"/>
          <w:szCs w:val="28"/>
          <w:lang w:val="en-US"/>
        </w:rPr>
      </w:pPr>
      <w:r w:rsidRPr="0058047B">
        <w:rPr>
          <w:sz w:val="28"/>
          <w:szCs w:val="28"/>
          <w:lang w:val="en-US"/>
        </w:rPr>
        <w:t xml:space="preserve"> British Institute of International Comparative Law, London; Basil Markesinis and Jörg Fedtke, Judicial Recourse to Foreign Law: A New Source of Inspiration?, 2006 Routledge-Cavendish, New York/London. Of course, wide recourse to comparative law is made in international arbitration</w:t>
      </w:r>
    </w:p>
    <w:p w14:paraId="1E7927F5" w14:textId="77777777" w:rsidR="0058047B" w:rsidRPr="0058047B" w:rsidRDefault="0058047B" w:rsidP="0058047B">
      <w:pPr>
        <w:pStyle w:val="11"/>
        <w:pBdr>
          <w:top w:val="nil"/>
          <w:left w:val="nil"/>
          <w:bottom w:val="nil"/>
          <w:right w:val="nil"/>
          <w:between w:val="nil"/>
        </w:pBdr>
        <w:jc w:val="both"/>
        <w:rPr>
          <w:b/>
          <w:sz w:val="28"/>
          <w:szCs w:val="28"/>
          <w:lang w:val="en-US"/>
        </w:rPr>
      </w:pPr>
      <w:r w:rsidRPr="0058047B">
        <w:rPr>
          <w:b/>
          <w:sz w:val="28"/>
          <w:szCs w:val="28"/>
          <w:lang w:val="en-US"/>
        </w:rPr>
        <w:t>Internet sources</w:t>
      </w:r>
    </w:p>
    <w:p w14:paraId="28FEAE0F" w14:textId="77777777" w:rsidR="0058047B" w:rsidRPr="0058047B" w:rsidRDefault="0058047B" w:rsidP="0058047B">
      <w:pPr>
        <w:pStyle w:val="11"/>
        <w:numPr>
          <w:ilvl w:val="0"/>
          <w:numId w:val="39"/>
        </w:numPr>
        <w:pBdr>
          <w:top w:val="nil"/>
          <w:left w:val="nil"/>
          <w:bottom w:val="nil"/>
          <w:right w:val="nil"/>
          <w:between w:val="nil"/>
        </w:pBdr>
        <w:jc w:val="both"/>
        <w:rPr>
          <w:sz w:val="28"/>
          <w:szCs w:val="28"/>
          <w:lang w:val="en-US"/>
        </w:rPr>
      </w:pPr>
      <w:r w:rsidRPr="0058047B">
        <w:rPr>
          <w:sz w:val="28"/>
          <w:szCs w:val="28"/>
          <w:lang w:val="en-US"/>
        </w:rPr>
        <w:t>www/zakon.kz</w:t>
      </w:r>
    </w:p>
    <w:p w14:paraId="4D6836F0" w14:textId="77777777" w:rsidR="0058047B" w:rsidRPr="0058047B" w:rsidRDefault="00127F46" w:rsidP="0058047B">
      <w:pPr>
        <w:pStyle w:val="11"/>
        <w:numPr>
          <w:ilvl w:val="0"/>
          <w:numId w:val="39"/>
        </w:numPr>
        <w:pBdr>
          <w:top w:val="nil"/>
          <w:left w:val="nil"/>
          <w:bottom w:val="nil"/>
          <w:right w:val="nil"/>
          <w:between w:val="nil"/>
        </w:pBdr>
        <w:jc w:val="both"/>
        <w:rPr>
          <w:sz w:val="28"/>
          <w:szCs w:val="28"/>
          <w:lang w:val="en-US"/>
        </w:rPr>
      </w:pPr>
      <w:hyperlink r:id="rId7" w:history="1">
        <w:r w:rsidR="0058047B" w:rsidRPr="0058047B">
          <w:rPr>
            <w:rStyle w:val="ab"/>
            <w:sz w:val="28"/>
            <w:szCs w:val="28"/>
            <w:lang w:val="en-US"/>
          </w:rPr>
          <w:t>https://www.dissercat.com/content/mezhdunarodno-pravovye-problemy-sotrudnichestva-v-sfere-obespecheniya-energeticheskoi-bezopa</w:t>
        </w:r>
      </w:hyperlink>
    </w:p>
    <w:p w14:paraId="32106596" w14:textId="77777777" w:rsidR="0058047B" w:rsidRPr="0058047B" w:rsidRDefault="00127F46" w:rsidP="0058047B">
      <w:pPr>
        <w:pStyle w:val="11"/>
        <w:numPr>
          <w:ilvl w:val="0"/>
          <w:numId w:val="39"/>
        </w:numPr>
        <w:pBdr>
          <w:top w:val="nil"/>
          <w:left w:val="nil"/>
          <w:bottom w:val="nil"/>
          <w:right w:val="nil"/>
          <w:between w:val="nil"/>
        </w:pBdr>
        <w:jc w:val="both"/>
        <w:rPr>
          <w:sz w:val="28"/>
          <w:szCs w:val="28"/>
          <w:lang w:val="en-US"/>
        </w:rPr>
      </w:pPr>
      <w:hyperlink r:id="rId8" w:history="1">
        <w:r w:rsidR="0058047B" w:rsidRPr="0058047B">
          <w:rPr>
            <w:rStyle w:val="ab"/>
            <w:sz w:val="28"/>
            <w:szCs w:val="28"/>
            <w:lang w:val="en-US"/>
          </w:rPr>
          <w:t>https://www.dissercat.com/content/mezhdunarodno-pravovye-aspekty-obespecheniya-evropeiskoi-energeticheskoi-bezopasnosti</w:t>
        </w:r>
      </w:hyperlink>
    </w:p>
    <w:p w14:paraId="3A160183" w14:textId="77777777" w:rsidR="0058047B" w:rsidRPr="0058047B" w:rsidRDefault="00127F46" w:rsidP="0058047B">
      <w:pPr>
        <w:pStyle w:val="11"/>
        <w:numPr>
          <w:ilvl w:val="0"/>
          <w:numId w:val="39"/>
        </w:numPr>
        <w:pBdr>
          <w:top w:val="nil"/>
          <w:left w:val="nil"/>
          <w:bottom w:val="nil"/>
          <w:right w:val="nil"/>
          <w:between w:val="nil"/>
        </w:pBdr>
        <w:jc w:val="both"/>
        <w:rPr>
          <w:sz w:val="28"/>
          <w:szCs w:val="28"/>
          <w:lang w:val="en-US"/>
        </w:rPr>
      </w:pPr>
      <w:hyperlink r:id="rId9" w:history="1">
        <w:r w:rsidR="0058047B" w:rsidRPr="0058047B">
          <w:rPr>
            <w:rStyle w:val="ab"/>
            <w:sz w:val="28"/>
            <w:szCs w:val="28"/>
            <w:lang w:val="en-US"/>
          </w:rPr>
          <w:t>http://www.mkurca.org/documenty/international_agreements/</w:t>
        </w:r>
      </w:hyperlink>
    </w:p>
    <w:p w14:paraId="7944C625" w14:textId="77777777" w:rsidR="0058047B" w:rsidRPr="0058047B" w:rsidRDefault="0058047B" w:rsidP="0058047B">
      <w:pPr>
        <w:pStyle w:val="11"/>
        <w:numPr>
          <w:ilvl w:val="0"/>
          <w:numId w:val="39"/>
        </w:numPr>
        <w:pBdr>
          <w:top w:val="nil"/>
          <w:left w:val="nil"/>
          <w:bottom w:val="nil"/>
          <w:right w:val="nil"/>
          <w:between w:val="nil"/>
        </w:pBdr>
        <w:jc w:val="both"/>
        <w:rPr>
          <w:sz w:val="28"/>
          <w:szCs w:val="28"/>
          <w:lang w:val="en-US"/>
        </w:rPr>
      </w:pPr>
    </w:p>
    <w:p w14:paraId="16649EB2" w14:textId="2C2840D1" w:rsidR="00A700F2" w:rsidRPr="0058047B" w:rsidRDefault="00A700F2" w:rsidP="0058047B">
      <w:pPr>
        <w:pStyle w:val="a3"/>
        <w:tabs>
          <w:tab w:val="left" w:pos="544"/>
        </w:tabs>
        <w:ind w:right="20"/>
        <w:jc w:val="both"/>
        <w:rPr>
          <w:bCs/>
          <w:lang w:val="en-US"/>
        </w:rPr>
      </w:pPr>
    </w:p>
    <w:sectPr w:rsidR="00A700F2" w:rsidRPr="0058047B" w:rsidSect="00C219B2">
      <w:pgSz w:w="11906" w:h="16838"/>
      <w:pgMar w:top="1134" w:right="849" w:bottom="121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4B3E5" w14:textId="77777777" w:rsidR="00127F46" w:rsidRDefault="00127F46" w:rsidP="003757CC">
      <w:r>
        <w:separator/>
      </w:r>
    </w:p>
  </w:endnote>
  <w:endnote w:type="continuationSeparator" w:id="0">
    <w:p w14:paraId="4BACD262" w14:textId="77777777" w:rsidR="00127F46" w:rsidRDefault="00127F46" w:rsidP="0037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3320D" w14:textId="77777777" w:rsidR="00127F46" w:rsidRDefault="00127F46" w:rsidP="003757CC">
      <w:r>
        <w:separator/>
      </w:r>
    </w:p>
  </w:footnote>
  <w:footnote w:type="continuationSeparator" w:id="0">
    <w:p w14:paraId="331A2AA3" w14:textId="77777777" w:rsidR="00127F46" w:rsidRDefault="00127F46" w:rsidP="0037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30A"/>
    <w:multiLevelType w:val="multilevel"/>
    <w:tmpl w:val="BB18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5152E"/>
    <w:multiLevelType w:val="multilevel"/>
    <w:tmpl w:val="7774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268B8"/>
    <w:multiLevelType w:val="hybridMultilevel"/>
    <w:tmpl w:val="ABF41E12"/>
    <w:lvl w:ilvl="0" w:tplc="0F3CC13C">
      <w:start w:val="1"/>
      <w:numFmt w:val="decimal"/>
      <w:lvlText w:val="%1."/>
      <w:lvlJc w:val="left"/>
      <w:pPr>
        <w:ind w:left="720" w:hanging="360"/>
      </w:pPr>
      <w:rPr>
        <w:rFonts w:ascii="Times New Roman"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4"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5"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6" w15:restartNumberingAfterBreak="0">
    <w:nsid w:val="116E6162"/>
    <w:multiLevelType w:val="multilevel"/>
    <w:tmpl w:val="946A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8"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15:restartNumberingAfterBreak="0">
    <w:nsid w:val="2365102E"/>
    <w:multiLevelType w:val="hybridMultilevel"/>
    <w:tmpl w:val="54DE58BE"/>
    <w:lvl w:ilvl="0" w:tplc="39909B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2430DA"/>
    <w:multiLevelType w:val="hybridMultilevel"/>
    <w:tmpl w:val="3FA63032"/>
    <w:lvl w:ilvl="0" w:tplc="9CB0896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12" w15:restartNumberingAfterBreak="0">
    <w:nsid w:val="300F6F2B"/>
    <w:multiLevelType w:val="multilevel"/>
    <w:tmpl w:val="48F0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E1C6C"/>
    <w:multiLevelType w:val="hybridMultilevel"/>
    <w:tmpl w:val="C706E7DE"/>
    <w:lvl w:ilvl="0" w:tplc="EDFA2714">
      <w:start w:val="1"/>
      <w:numFmt w:val="decimal"/>
      <w:lvlText w:val="%1."/>
      <w:lvlJc w:val="left"/>
      <w:pPr>
        <w:ind w:left="1287" w:hanging="360"/>
      </w:pPr>
      <w:rPr>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15"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16" w15:restartNumberingAfterBreak="0">
    <w:nsid w:val="489A7615"/>
    <w:multiLevelType w:val="multilevel"/>
    <w:tmpl w:val="9196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B51D12"/>
    <w:multiLevelType w:val="hybridMultilevel"/>
    <w:tmpl w:val="C68A51BE"/>
    <w:lvl w:ilvl="0" w:tplc="6F14D3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9"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20" w15:restartNumberingAfterBreak="0">
    <w:nsid w:val="4BD909B3"/>
    <w:multiLevelType w:val="multilevel"/>
    <w:tmpl w:val="B648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9042CB"/>
    <w:multiLevelType w:val="hybridMultilevel"/>
    <w:tmpl w:val="A52E483C"/>
    <w:lvl w:ilvl="0" w:tplc="0C6E3528">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23" w15:restartNumberingAfterBreak="0">
    <w:nsid w:val="5376114C"/>
    <w:multiLevelType w:val="multilevel"/>
    <w:tmpl w:val="9936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25" w15:restartNumberingAfterBreak="0">
    <w:nsid w:val="5C531A94"/>
    <w:multiLevelType w:val="multilevel"/>
    <w:tmpl w:val="B74E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DB528F"/>
    <w:multiLevelType w:val="multilevel"/>
    <w:tmpl w:val="222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3D7B76"/>
    <w:multiLevelType w:val="multilevel"/>
    <w:tmpl w:val="524C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29"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31" w15:restartNumberingAfterBreak="0">
    <w:nsid w:val="6BA27EC3"/>
    <w:multiLevelType w:val="hybridMultilevel"/>
    <w:tmpl w:val="DB608362"/>
    <w:lvl w:ilvl="0" w:tplc="D1902D0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2" w15:restartNumberingAfterBreak="0">
    <w:nsid w:val="6BE037EF"/>
    <w:multiLevelType w:val="hybridMultilevel"/>
    <w:tmpl w:val="C706E7DE"/>
    <w:lvl w:ilvl="0" w:tplc="EDFA2714">
      <w:start w:val="1"/>
      <w:numFmt w:val="decimal"/>
      <w:lvlText w:val="%1."/>
      <w:lvlJc w:val="left"/>
      <w:pPr>
        <w:ind w:left="1287" w:hanging="360"/>
      </w:pPr>
      <w:rPr>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F9E44FA"/>
    <w:multiLevelType w:val="multilevel"/>
    <w:tmpl w:val="DE72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35" w15:restartNumberingAfterBreak="0">
    <w:nsid w:val="70FF3B1D"/>
    <w:multiLevelType w:val="multilevel"/>
    <w:tmpl w:val="279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743AA3"/>
    <w:multiLevelType w:val="multilevel"/>
    <w:tmpl w:val="6F40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38" w15:restartNumberingAfterBreak="0">
    <w:nsid w:val="757D1AC6"/>
    <w:multiLevelType w:val="multilevel"/>
    <w:tmpl w:val="A2CE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40"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0"/>
  </w:num>
  <w:num w:numId="2">
    <w:abstractNumId w:val="5"/>
  </w:num>
  <w:num w:numId="3">
    <w:abstractNumId w:val="14"/>
  </w:num>
  <w:num w:numId="4">
    <w:abstractNumId w:val="18"/>
  </w:num>
  <w:num w:numId="5">
    <w:abstractNumId w:val="19"/>
  </w:num>
  <w:num w:numId="6">
    <w:abstractNumId w:val="37"/>
  </w:num>
  <w:num w:numId="7">
    <w:abstractNumId w:val="7"/>
  </w:num>
  <w:num w:numId="8">
    <w:abstractNumId w:val="3"/>
  </w:num>
  <w:num w:numId="9">
    <w:abstractNumId w:val="24"/>
  </w:num>
  <w:num w:numId="10">
    <w:abstractNumId w:val="15"/>
  </w:num>
  <w:num w:numId="11">
    <w:abstractNumId w:val="4"/>
  </w:num>
  <w:num w:numId="12">
    <w:abstractNumId w:val="39"/>
  </w:num>
  <w:num w:numId="13">
    <w:abstractNumId w:val="22"/>
  </w:num>
  <w:num w:numId="14">
    <w:abstractNumId w:val="11"/>
  </w:num>
  <w:num w:numId="15">
    <w:abstractNumId w:val="34"/>
  </w:num>
  <w:num w:numId="16">
    <w:abstractNumId w:val="28"/>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40"/>
  </w:num>
  <w:num w:numId="19">
    <w:abstractNumId w:val="23"/>
  </w:num>
  <w:num w:numId="20">
    <w:abstractNumId w:val="36"/>
  </w:num>
  <w:num w:numId="21">
    <w:abstractNumId w:val="25"/>
  </w:num>
  <w:num w:numId="22">
    <w:abstractNumId w:val="0"/>
  </w:num>
  <w:num w:numId="23">
    <w:abstractNumId w:val="20"/>
  </w:num>
  <w:num w:numId="24">
    <w:abstractNumId w:val="16"/>
  </w:num>
  <w:num w:numId="25">
    <w:abstractNumId w:val="26"/>
  </w:num>
  <w:num w:numId="26">
    <w:abstractNumId w:val="27"/>
  </w:num>
  <w:num w:numId="27">
    <w:abstractNumId w:val="2"/>
  </w:num>
  <w:num w:numId="28">
    <w:abstractNumId w:val="29"/>
  </w:num>
  <w:num w:numId="29">
    <w:abstractNumId w:val="38"/>
  </w:num>
  <w:num w:numId="30">
    <w:abstractNumId w:val="12"/>
  </w:num>
  <w:num w:numId="31">
    <w:abstractNumId w:val="35"/>
  </w:num>
  <w:num w:numId="32">
    <w:abstractNumId w:val="33"/>
  </w:num>
  <w:num w:numId="33">
    <w:abstractNumId w:val="6"/>
  </w:num>
  <w:num w:numId="34">
    <w:abstractNumId w:val="1"/>
  </w:num>
  <w:num w:numId="35">
    <w:abstractNumId w:val="17"/>
  </w:num>
  <w:num w:numId="36">
    <w:abstractNumId w:val="13"/>
  </w:num>
  <w:num w:numId="37">
    <w:abstractNumId w:val="32"/>
  </w:num>
  <w:num w:numId="38">
    <w:abstractNumId w:val="31"/>
  </w:num>
  <w:num w:numId="39">
    <w:abstractNumId w:val="9"/>
  </w:num>
  <w:num w:numId="40">
    <w:abstractNumId w:val="1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473A6"/>
    <w:rsid w:val="00057E0B"/>
    <w:rsid w:val="00067EE6"/>
    <w:rsid w:val="000734D9"/>
    <w:rsid w:val="000F6F66"/>
    <w:rsid w:val="00101202"/>
    <w:rsid w:val="00114637"/>
    <w:rsid w:val="00127F46"/>
    <w:rsid w:val="001E7D12"/>
    <w:rsid w:val="002D21F1"/>
    <w:rsid w:val="00305A73"/>
    <w:rsid w:val="00311E13"/>
    <w:rsid w:val="0034595C"/>
    <w:rsid w:val="003757CC"/>
    <w:rsid w:val="003B26CD"/>
    <w:rsid w:val="003C0F20"/>
    <w:rsid w:val="003E56DF"/>
    <w:rsid w:val="00450C5B"/>
    <w:rsid w:val="00465D4B"/>
    <w:rsid w:val="004727B7"/>
    <w:rsid w:val="004D13D2"/>
    <w:rsid w:val="004D5ACA"/>
    <w:rsid w:val="005247F6"/>
    <w:rsid w:val="005630E5"/>
    <w:rsid w:val="0058047B"/>
    <w:rsid w:val="00602466"/>
    <w:rsid w:val="00602647"/>
    <w:rsid w:val="00643BF6"/>
    <w:rsid w:val="00790654"/>
    <w:rsid w:val="007B27D3"/>
    <w:rsid w:val="007F78FE"/>
    <w:rsid w:val="00844F09"/>
    <w:rsid w:val="00856200"/>
    <w:rsid w:val="008660BC"/>
    <w:rsid w:val="008D1724"/>
    <w:rsid w:val="009326BD"/>
    <w:rsid w:val="009962AF"/>
    <w:rsid w:val="009D031B"/>
    <w:rsid w:val="009E3348"/>
    <w:rsid w:val="009E4F95"/>
    <w:rsid w:val="009E7AAE"/>
    <w:rsid w:val="009F5D6C"/>
    <w:rsid w:val="00A51619"/>
    <w:rsid w:val="00A700F2"/>
    <w:rsid w:val="00B26CDC"/>
    <w:rsid w:val="00B36680"/>
    <w:rsid w:val="00B73C49"/>
    <w:rsid w:val="00BE2082"/>
    <w:rsid w:val="00C219B2"/>
    <w:rsid w:val="00C34214"/>
    <w:rsid w:val="00C46E54"/>
    <w:rsid w:val="00D10B1F"/>
    <w:rsid w:val="00D36B22"/>
    <w:rsid w:val="00D51BBB"/>
    <w:rsid w:val="00DB00A6"/>
    <w:rsid w:val="00DB56DA"/>
    <w:rsid w:val="00DC12A4"/>
    <w:rsid w:val="00DD1ACA"/>
    <w:rsid w:val="00E15077"/>
    <w:rsid w:val="00E24513"/>
    <w:rsid w:val="00E55DD1"/>
    <w:rsid w:val="00E8235C"/>
    <w:rsid w:val="00E85A1A"/>
    <w:rsid w:val="00EC3C9F"/>
    <w:rsid w:val="00ED4506"/>
    <w:rsid w:val="00EE162D"/>
    <w:rsid w:val="00F1120E"/>
    <w:rsid w:val="00F5625B"/>
    <w:rsid w:val="00F93957"/>
    <w:rsid w:val="00FE1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582"/>
  <w15:docId w15:val="{63227C20-5647-4486-B6B0-B4440DBA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56D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eastAsia="ru-RU" w:bidi="ru-RU"/>
    </w:rPr>
  </w:style>
  <w:style w:type="table" w:customStyle="1" w:styleId="TableNormal1">
    <w:name w:val="Table Normal1"/>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eastAsia="ru-RU" w:bidi="ru-RU"/>
    </w:rPr>
  </w:style>
  <w:style w:type="character" w:customStyle="1" w:styleId="currentdocdiv">
    <w:name w:val="currentdocdiv"/>
    <w:basedOn w:val="a0"/>
    <w:rsid w:val="009D031B"/>
  </w:style>
  <w:style w:type="paragraph" w:styleId="a6">
    <w:name w:val="Balloon Text"/>
    <w:basedOn w:val="a"/>
    <w:link w:val="a7"/>
    <w:uiPriority w:val="99"/>
    <w:semiHidden/>
    <w:unhideWhenUsed/>
    <w:rsid w:val="003E56DF"/>
    <w:rPr>
      <w:rFonts w:eastAsiaTheme="minorHAnsi"/>
      <w:sz w:val="18"/>
      <w:szCs w:val="18"/>
    </w:rPr>
  </w:style>
  <w:style w:type="character" w:customStyle="1" w:styleId="a7">
    <w:name w:val="Текст выноски Знак"/>
    <w:basedOn w:val="a0"/>
    <w:link w:val="a6"/>
    <w:uiPriority w:val="99"/>
    <w:semiHidden/>
    <w:rsid w:val="003E56DF"/>
    <w:rPr>
      <w:rFonts w:ascii="Times New Roman" w:hAnsi="Times New Roman" w:cs="Times New Roman"/>
      <w:sz w:val="18"/>
      <w:szCs w:val="18"/>
    </w:rPr>
  </w:style>
  <w:style w:type="paragraph" w:styleId="a8">
    <w:name w:val="Normal (Web)"/>
    <w:basedOn w:val="a"/>
    <w:uiPriority w:val="99"/>
    <w:unhideWhenUsed/>
    <w:rsid w:val="003E56DF"/>
    <w:pPr>
      <w:spacing w:before="100" w:beforeAutospacing="1" w:after="100" w:afterAutospacing="1"/>
    </w:pPr>
  </w:style>
  <w:style w:type="paragraph" w:styleId="a9">
    <w:name w:val="Body Text Indent"/>
    <w:basedOn w:val="a"/>
    <w:link w:val="aa"/>
    <w:semiHidden/>
    <w:rsid w:val="00856200"/>
    <w:pPr>
      <w:spacing w:after="120"/>
      <w:ind w:left="283"/>
    </w:pPr>
    <w:rPr>
      <w:rFonts w:eastAsia="Calibri"/>
      <w:lang w:eastAsia="ru-RU"/>
    </w:rPr>
  </w:style>
  <w:style w:type="character" w:customStyle="1" w:styleId="aa">
    <w:name w:val="Основной текст с отступом Знак"/>
    <w:basedOn w:val="a0"/>
    <w:link w:val="a9"/>
    <w:semiHidden/>
    <w:rsid w:val="00856200"/>
    <w:rPr>
      <w:rFonts w:ascii="Times New Roman" w:eastAsia="Calibri" w:hAnsi="Times New Roman" w:cs="Times New Roman"/>
      <w:sz w:val="24"/>
      <w:szCs w:val="24"/>
      <w:lang w:eastAsia="ru-RU"/>
    </w:rPr>
  </w:style>
  <w:style w:type="character" w:styleId="ab">
    <w:name w:val="Hyperlink"/>
    <w:uiPriority w:val="99"/>
    <w:unhideWhenUsed/>
    <w:rsid w:val="00C34214"/>
    <w:rPr>
      <w:color w:val="0563C1"/>
      <w:u w:val="single"/>
    </w:rPr>
  </w:style>
  <w:style w:type="paragraph" w:customStyle="1" w:styleId="11">
    <w:name w:val="Обычный1"/>
    <w:rsid w:val="0058047B"/>
    <w:pPr>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45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757CC"/>
    <w:pPr>
      <w:tabs>
        <w:tab w:val="center" w:pos="4677"/>
        <w:tab w:val="right" w:pos="9355"/>
      </w:tabs>
    </w:pPr>
  </w:style>
  <w:style w:type="character" w:customStyle="1" w:styleId="ae">
    <w:name w:val="Верхний колонтитул Знак"/>
    <w:basedOn w:val="a0"/>
    <w:link w:val="ad"/>
    <w:uiPriority w:val="99"/>
    <w:rsid w:val="003757CC"/>
    <w:rPr>
      <w:rFonts w:ascii="Times New Roman" w:eastAsia="Times New Roman" w:hAnsi="Times New Roman" w:cs="Times New Roman"/>
      <w:sz w:val="24"/>
      <w:szCs w:val="24"/>
    </w:rPr>
  </w:style>
  <w:style w:type="paragraph" w:styleId="af">
    <w:name w:val="footer"/>
    <w:basedOn w:val="a"/>
    <w:link w:val="af0"/>
    <w:uiPriority w:val="99"/>
    <w:unhideWhenUsed/>
    <w:rsid w:val="003757CC"/>
    <w:pPr>
      <w:tabs>
        <w:tab w:val="center" w:pos="4677"/>
        <w:tab w:val="right" w:pos="9355"/>
      </w:tabs>
    </w:pPr>
  </w:style>
  <w:style w:type="character" w:customStyle="1" w:styleId="af0">
    <w:name w:val="Нижний колонтитул Знак"/>
    <w:basedOn w:val="a0"/>
    <w:link w:val="af"/>
    <w:uiPriority w:val="99"/>
    <w:rsid w:val="003757CC"/>
    <w:rPr>
      <w:rFonts w:ascii="Times New Roman" w:eastAsia="Times New Roman" w:hAnsi="Times New Roman" w:cs="Times New Roman"/>
      <w:sz w:val="24"/>
      <w:szCs w:val="24"/>
    </w:rPr>
  </w:style>
  <w:style w:type="paragraph" w:customStyle="1" w:styleId="Default">
    <w:name w:val="Default"/>
    <w:rsid w:val="00DC12A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3983">
      <w:bodyDiv w:val="1"/>
      <w:marLeft w:val="0"/>
      <w:marRight w:val="0"/>
      <w:marTop w:val="0"/>
      <w:marBottom w:val="0"/>
      <w:divBdr>
        <w:top w:val="none" w:sz="0" w:space="0" w:color="auto"/>
        <w:left w:val="none" w:sz="0" w:space="0" w:color="auto"/>
        <w:bottom w:val="none" w:sz="0" w:space="0" w:color="auto"/>
        <w:right w:val="none" w:sz="0" w:space="0" w:color="auto"/>
      </w:divBdr>
      <w:divsChild>
        <w:div w:id="1845391933">
          <w:marLeft w:val="0"/>
          <w:marRight w:val="0"/>
          <w:marTop w:val="0"/>
          <w:marBottom w:val="0"/>
          <w:divBdr>
            <w:top w:val="none" w:sz="0" w:space="0" w:color="auto"/>
            <w:left w:val="none" w:sz="0" w:space="0" w:color="auto"/>
            <w:bottom w:val="none" w:sz="0" w:space="0" w:color="auto"/>
            <w:right w:val="none" w:sz="0" w:space="0" w:color="auto"/>
          </w:divBdr>
          <w:divsChild>
            <w:div w:id="1486166518">
              <w:marLeft w:val="0"/>
              <w:marRight w:val="0"/>
              <w:marTop w:val="0"/>
              <w:marBottom w:val="0"/>
              <w:divBdr>
                <w:top w:val="none" w:sz="0" w:space="0" w:color="auto"/>
                <w:left w:val="none" w:sz="0" w:space="0" w:color="auto"/>
                <w:bottom w:val="none" w:sz="0" w:space="0" w:color="auto"/>
                <w:right w:val="none" w:sz="0" w:space="0" w:color="auto"/>
              </w:divBdr>
              <w:divsChild>
                <w:div w:id="983004958">
                  <w:marLeft w:val="0"/>
                  <w:marRight w:val="0"/>
                  <w:marTop w:val="0"/>
                  <w:marBottom w:val="0"/>
                  <w:divBdr>
                    <w:top w:val="none" w:sz="0" w:space="0" w:color="auto"/>
                    <w:left w:val="none" w:sz="0" w:space="0" w:color="auto"/>
                    <w:bottom w:val="none" w:sz="0" w:space="0" w:color="auto"/>
                    <w:right w:val="none" w:sz="0" w:space="0" w:color="auto"/>
                  </w:divBdr>
                </w:div>
              </w:divsChild>
            </w:div>
            <w:div w:id="874387545">
              <w:marLeft w:val="0"/>
              <w:marRight w:val="0"/>
              <w:marTop w:val="0"/>
              <w:marBottom w:val="0"/>
              <w:divBdr>
                <w:top w:val="none" w:sz="0" w:space="0" w:color="auto"/>
                <w:left w:val="none" w:sz="0" w:space="0" w:color="auto"/>
                <w:bottom w:val="none" w:sz="0" w:space="0" w:color="auto"/>
                <w:right w:val="none" w:sz="0" w:space="0" w:color="auto"/>
              </w:divBdr>
              <w:divsChild>
                <w:div w:id="1988242450">
                  <w:marLeft w:val="0"/>
                  <w:marRight w:val="0"/>
                  <w:marTop w:val="0"/>
                  <w:marBottom w:val="0"/>
                  <w:divBdr>
                    <w:top w:val="none" w:sz="0" w:space="0" w:color="auto"/>
                    <w:left w:val="none" w:sz="0" w:space="0" w:color="auto"/>
                    <w:bottom w:val="none" w:sz="0" w:space="0" w:color="auto"/>
                    <w:right w:val="none" w:sz="0" w:space="0" w:color="auto"/>
                  </w:divBdr>
                </w:div>
              </w:divsChild>
            </w:div>
            <w:div w:id="340474465">
              <w:marLeft w:val="0"/>
              <w:marRight w:val="0"/>
              <w:marTop w:val="0"/>
              <w:marBottom w:val="0"/>
              <w:divBdr>
                <w:top w:val="none" w:sz="0" w:space="0" w:color="auto"/>
                <w:left w:val="none" w:sz="0" w:space="0" w:color="auto"/>
                <w:bottom w:val="none" w:sz="0" w:space="0" w:color="auto"/>
                <w:right w:val="none" w:sz="0" w:space="0" w:color="auto"/>
              </w:divBdr>
              <w:divsChild>
                <w:div w:id="193270802">
                  <w:marLeft w:val="0"/>
                  <w:marRight w:val="0"/>
                  <w:marTop w:val="0"/>
                  <w:marBottom w:val="0"/>
                  <w:divBdr>
                    <w:top w:val="none" w:sz="0" w:space="0" w:color="auto"/>
                    <w:left w:val="none" w:sz="0" w:space="0" w:color="auto"/>
                    <w:bottom w:val="none" w:sz="0" w:space="0" w:color="auto"/>
                    <w:right w:val="none" w:sz="0" w:space="0" w:color="auto"/>
                  </w:divBdr>
                </w:div>
              </w:divsChild>
            </w:div>
            <w:div w:id="288055635">
              <w:marLeft w:val="0"/>
              <w:marRight w:val="0"/>
              <w:marTop w:val="0"/>
              <w:marBottom w:val="0"/>
              <w:divBdr>
                <w:top w:val="none" w:sz="0" w:space="0" w:color="auto"/>
                <w:left w:val="none" w:sz="0" w:space="0" w:color="auto"/>
                <w:bottom w:val="none" w:sz="0" w:space="0" w:color="auto"/>
                <w:right w:val="none" w:sz="0" w:space="0" w:color="auto"/>
              </w:divBdr>
              <w:divsChild>
                <w:div w:id="1149325892">
                  <w:marLeft w:val="0"/>
                  <w:marRight w:val="0"/>
                  <w:marTop w:val="0"/>
                  <w:marBottom w:val="0"/>
                  <w:divBdr>
                    <w:top w:val="none" w:sz="0" w:space="0" w:color="auto"/>
                    <w:left w:val="none" w:sz="0" w:space="0" w:color="auto"/>
                    <w:bottom w:val="none" w:sz="0" w:space="0" w:color="auto"/>
                    <w:right w:val="none" w:sz="0" w:space="0" w:color="auto"/>
                  </w:divBdr>
                </w:div>
              </w:divsChild>
            </w:div>
            <w:div w:id="1401782010">
              <w:marLeft w:val="0"/>
              <w:marRight w:val="0"/>
              <w:marTop w:val="0"/>
              <w:marBottom w:val="0"/>
              <w:divBdr>
                <w:top w:val="none" w:sz="0" w:space="0" w:color="auto"/>
                <w:left w:val="none" w:sz="0" w:space="0" w:color="auto"/>
                <w:bottom w:val="none" w:sz="0" w:space="0" w:color="auto"/>
                <w:right w:val="none" w:sz="0" w:space="0" w:color="auto"/>
              </w:divBdr>
              <w:divsChild>
                <w:div w:id="1306162470">
                  <w:marLeft w:val="0"/>
                  <w:marRight w:val="0"/>
                  <w:marTop w:val="0"/>
                  <w:marBottom w:val="0"/>
                  <w:divBdr>
                    <w:top w:val="none" w:sz="0" w:space="0" w:color="auto"/>
                    <w:left w:val="none" w:sz="0" w:space="0" w:color="auto"/>
                    <w:bottom w:val="none" w:sz="0" w:space="0" w:color="auto"/>
                    <w:right w:val="none" w:sz="0" w:space="0" w:color="auto"/>
                  </w:divBdr>
                </w:div>
              </w:divsChild>
            </w:div>
            <w:div w:id="1490755526">
              <w:marLeft w:val="0"/>
              <w:marRight w:val="0"/>
              <w:marTop w:val="0"/>
              <w:marBottom w:val="0"/>
              <w:divBdr>
                <w:top w:val="none" w:sz="0" w:space="0" w:color="auto"/>
                <w:left w:val="none" w:sz="0" w:space="0" w:color="auto"/>
                <w:bottom w:val="none" w:sz="0" w:space="0" w:color="auto"/>
                <w:right w:val="none" w:sz="0" w:space="0" w:color="auto"/>
              </w:divBdr>
              <w:divsChild>
                <w:div w:id="17094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7254">
          <w:marLeft w:val="0"/>
          <w:marRight w:val="0"/>
          <w:marTop w:val="0"/>
          <w:marBottom w:val="0"/>
          <w:divBdr>
            <w:top w:val="none" w:sz="0" w:space="0" w:color="auto"/>
            <w:left w:val="none" w:sz="0" w:space="0" w:color="auto"/>
            <w:bottom w:val="none" w:sz="0" w:space="0" w:color="auto"/>
            <w:right w:val="none" w:sz="0" w:space="0" w:color="auto"/>
          </w:divBdr>
          <w:divsChild>
            <w:div w:id="881132763">
              <w:marLeft w:val="0"/>
              <w:marRight w:val="0"/>
              <w:marTop w:val="0"/>
              <w:marBottom w:val="0"/>
              <w:divBdr>
                <w:top w:val="none" w:sz="0" w:space="0" w:color="auto"/>
                <w:left w:val="none" w:sz="0" w:space="0" w:color="auto"/>
                <w:bottom w:val="none" w:sz="0" w:space="0" w:color="auto"/>
                <w:right w:val="none" w:sz="0" w:space="0" w:color="auto"/>
              </w:divBdr>
              <w:divsChild>
                <w:div w:id="1360467347">
                  <w:marLeft w:val="0"/>
                  <w:marRight w:val="0"/>
                  <w:marTop w:val="0"/>
                  <w:marBottom w:val="0"/>
                  <w:divBdr>
                    <w:top w:val="none" w:sz="0" w:space="0" w:color="auto"/>
                    <w:left w:val="none" w:sz="0" w:space="0" w:color="auto"/>
                    <w:bottom w:val="none" w:sz="0" w:space="0" w:color="auto"/>
                    <w:right w:val="none" w:sz="0" w:space="0" w:color="auto"/>
                  </w:divBdr>
                </w:div>
              </w:divsChild>
            </w:div>
            <w:div w:id="999502480">
              <w:marLeft w:val="0"/>
              <w:marRight w:val="0"/>
              <w:marTop w:val="0"/>
              <w:marBottom w:val="0"/>
              <w:divBdr>
                <w:top w:val="none" w:sz="0" w:space="0" w:color="auto"/>
                <w:left w:val="none" w:sz="0" w:space="0" w:color="auto"/>
                <w:bottom w:val="none" w:sz="0" w:space="0" w:color="auto"/>
                <w:right w:val="none" w:sz="0" w:space="0" w:color="auto"/>
              </w:divBdr>
              <w:divsChild>
                <w:div w:id="14832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6183">
          <w:marLeft w:val="0"/>
          <w:marRight w:val="0"/>
          <w:marTop w:val="0"/>
          <w:marBottom w:val="0"/>
          <w:divBdr>
            <w:top w:val="none" w:sz="0" w:space="0" w:color="auto"/>
            <w:left w:val="none" w:sz="0" w:space="0" w:color="auto"/>
            <w:bottom w:val="none" w:sz="0" w:space="0" w:color="auto"/>
            <w:right w:val="none" w:sz="0" w:space="0" w:color="auto"/>
          </w:divBdr>
          <w:divsChild>
            <w:div w:id="1329214602">
              <w:marLeft w:val="0"/>
              <w:marRight w:val="0"/>
              <w:marTop w:val="0"/>
              <w:marBottom w:val="0"/>
              <w:divBdr>
                <w:top w:val="none" w:sz="0" w:space="0" w:color="auto"/>
                <w:left w:val="none" w:sz="0" w:space="0" w:color="auto"/>
                <w:bottom w:val="none" w:sz="0" w:space="0" w:color="auto"/>
                <w:right w:val="none" w:sz="0" w:space="0" w:color="auto"/>
              </w:divBdr>
              <w:divsChild>
                <w:div w:id="744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143862681">
      <w:bodyDiv w:val="1"/>
      <w:marLeft w:val="0"/>
      <w:marRight w:val="0"/>
      <w:marTop w:val="0"/>
      <w:marBottom w:val="0"/>
      <w:divBdr>
        <w:top w:val="none" w:sz="0" w:space="0" w:color="auto"/>
        <w:left w:val="none" w:sz="0" w:space="0" w:color="auto"/>
        <w:bottom w:val="none" w:sz="0" w:space="0" w:color="auto"/>
        <w:right w:val="none" w:sz="0" w:space="0" w:color="auto"/>
      </w:divBdr>
    </w:div>
    <w:div w:id="289701414">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891119980">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5">
          <w:marLeft w:val="0"/>
          <w:marRight w:val="0"/>
          <w:marTop w:val="0"/>
          <w:marBottom w:val="0"/>
          <w:divBdr>
            <w:top w:val="none" w:sz="0" w:space="0" w:color="auto"/>
            <w:left w:val="none" w:sz="0" w:space="0" w:color="auto"/>
            <w:bottom w:val="none" w:sz="0" w:space="0" w:color="auto"/>
            <w:right w:val="none" w:sz="0" w:space="0" w:color="auto"/>
          </w:divBdr>
          <w:divsChild>
            <w:div w:id="733507410">
              <w:marLeft w:val="0"/>
              <w:marRight w:val="0"/>
              <w:marTop w:val="0"/>
              <w:marBottom w:val="0"/>
              <w:divBdr>
                <w:top w:val="none" w:sz="0" w:space="0" w:color="auto"/>
                <w:left w:val="none" w:sz="0" w:space="0" w:color="auto"/>
                <w:bottom w:val="none" w:sz="0" w:space="0" w:color="auto"/>
                <w:right w:val="none" w:sz="0" w:space="0" w:color="auto"/>
              </w:divBdr>
              <w:divsChild>
                <w:div w:id="1163665595">
                  <w:marLeft w:val="0"/>
                  <w:marRight w:val="0"/>
                  <w:marTop w:val="0"/>
                  <w:marBottom w:val="0"/>
                  <w:divBdr>
                    <w:top w:val="none" w:sz="0" w:space="0" w:color="auto"/>
                    <w:left w:val="none" w:sz="0" w:space="0" w:color="auto"/>
                    <w:bottom w:val="none" w:sz="0" w:space="0" w:color="auto"/>
                    <w:right w:val="none" w:sz="0" w:space="0" w:color="auto"/>
                  </w:divBdr>
                </w:div>
              </w:divsChild>
            </w:div>
            <w:div w:id="531382981">
              <w:marLeft w:val="0"/>
              <w:marRight w:val="0"/>
              <w:marTop w:val="0"/>
              <w:marBottom w:val="0"/>
              <w:divBdr>
                <w:top w:val="none" w:sz="0" w:space="0" w:color="auto"/>
                <w:left w:val="none" w:sz="0" w:space="0" w:color="auto"/>
                <w:bottom w:val="none" w:sz="0" w:space="0" w:color="auto"/>
                <w:right w:val="none" w:sz="0" w:space="0" w:color="auto"/>
              </w:divBdr>
              <w:divsChild>
                <w:div w:id="1579704789">
                  <w:marLeft w:val="0"/>
                  <w:marRight w:val="0"/>
                  <w:marTop w:val="0"/>
                  <w:marBottom w:val="0"/>
                  <w:divBdr>
                    <w:top w:val="none" w:sz="0" w:space="0" w:color="auto"/>
                    <w:left w:val="none" w:sz="0" w:space="0" w:color="auto"/>
                    <w:bottom w:val="none" w:sz="0" w:space="0" w:color="auto"/>
                    <w:right w:val="none" w:sz="0" w:space="0" w:color="auto"/>
                  </w:divBdr>
                  <w:divsChild>
                    <w:div w:id="772633197">
                      <w:marLeft w:val="0"/>
                      <w:marRight w:val="0"/>
                      <w:marTop w:val="0"/>
                      <w:marBottom w:val="0"/>
                      <w:divBdr>
                        <w:top w:val="none" w:sz="0" w:space="0" w:color="auto"/>
                        <w:left w:val="none" w:sz="0" w:space="0" w:color="auto"/>
                        <w:bottom w:val="none" w:sz="0" w:space="0" w:color="auto"/>
                        <w:right w:val="none" w:sz="0" w:space="0" w:color="auto"/>
                      </w:divBdr>
                      <w:divsChild>
                        <w:div w:id="9416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8895">
                  <w:marLeft w:val="0"/>
                  <w:marRight w:val="0"/>
                  <w:marTop w:val="0"/>
                  <w:marBottom w:val="0"/>
                  <w:divBdr>
                    <w:top w:val="none" w:sz="0" w:space="0" w:color="auto"/>
                    <w:left w:val="none" w:sz="0" w:space="0" w:color="auto"/>
                    <w:bottom w:val="none" w:sz="0" w:space="0" w:color="auto"/>
                    <w:right w:val="none" w:sz="0" w:space="0" w:color="auto"/>
                  </w:divBdr>
                  <w:divsChild>
                    <w:div w:id="26025085">
                      <w:marLeft w:val="0"/>
                      <w:marRight w:val="0"/>
                      <w:marTop w:val="0"/>
                      <w:marBottom w:val="0"/>
                      <w:divBdr>
                        <w:top w:val="none" w:sz="0" w:space="0" w:color="auto"/>
                        <w:left w:val="none" w:sz="0" w:space="0" w:color="auto"/>
                        <w:bottom w:val="none" w:sz="0" w:space="0" w:color="auto"/>
                        <w:right w:val="none" w:sz="0" w:space="0" w:color="auto"/>
                      </w:divBdr>
                      <w:divsChild>
                        <w:div w:id="16162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0065">
              <w:marLeft w:val="0"/>
              <w:marRight w:val="0"/>
              <w:marTop w:val="0"/>
              <w:marBottom w:val="0"/>
              <w:divBdr>
                <w:top w:val="none" w:sz="0" w:space="0" w:color="auto"/>
                <w:left w:val="none" w:sz="0" w:space="0" w:color="auto"/>
                <w:bottom w:val="none" w:sz="0" w:space="0" w:color="auto"/>
                <w:right w:val="none" w:sz="0" w:space="0" w:color="auto"/>
              </w:divBdr>
              <w:divsChild>
                <w:div w:id="383604505">
                  <w:marLeft w:val="0"/>
                  <w:marRight w:val="0"/>
                  <w:marTop w:val="0"/>
                  <w:marBottom w:val="0"/>
                  <w:divBdr>
                    <w:top w:val="none" w:sz="0" w:space="0" w:color="auto"/>
                    <w:left w:val="none" w:sz="0" w:space="0" w:color="auto"/>
                    <w:bottom w:val="none" w:sz="0" w:space="0" w:color="auto"/>
                    <w:right w:val="none" w:sz="0" w:space="0" w:color="auto"/>
                  </w:divBdr>
                </w:div>
              </w:divsChild>
            </w:div>
            <w:div w:id="1307510347">
              <w:marLeft w:val="0"/>
              <w:marRight w:val="0"/>
              <w:marTop w:val="0"/>
              <w:marBottom w:val="0"/>
              <w:divBdr>
                <w:top w:val="none" w:sz="0" w:space="0" w:color="auto"/>
                <w:left w:val="none" w:sz="0" w:space="0" w:color="auto"/>
                <w:bottom w:val="none" w:sz="0" w:space="0" w:color="auto"/>
                <w:right w:val="none" w:sz="0" w:space="0" w:color="auto"/>
              </w:divBdr>
              <w:divsChild>
                <w:div w:id="1574192905">
                  <w:marLeft w:val="0"/>
                  <w:marRight w:val="0"/>
                  <w:marTop w:val="0"/>
                  <w:marBottom w:val="0"/>
                  <w:divBdr>
                    <w:top w:val="none" w:sz="0" w:space="0" w:color="auto"/>
                    <w:left w:val="none" w:sz="0" w:space="0" w:color="auto"/>
                    <w:bottom w:val="none" w:sz="0" w:space="0" w:color="auto"/>
                    <w:right w:val="none" w:sz="0" w:space="0" w:color="auto"/>
                  </w:divBdr>
                </w:div>
                <w:div w:id="870460644">
                  <w:marLeft w:val="0"/>
                  <w:marRight w:val="0"/>
                  <w:marTop w:val="0"/>
                  <w:marBottom w:val="0"/>
                  <w:divBdr>
                    <w:top w:val="none" w:sz="0" w:space="0" w:color="auto"/>
                    <w:left w:val="none" w:sz="0" w:space="0" w:color="auto"/>
                    <w:bottom w:val="none" w:sz="0" w:space="0" w:color="auto"/>
                    <w:right w:val="none" w:sz="0" w:space="0" w:color="auto"/>
                  </w:divBdr>
                </w:div>
              </w:divsChild>
            </w:div>
            <w:div w:id="1507163918">
              <w:marLeft w:val="0"/>
              <w:marRight w:val="0"/>
              <w:marTop w:val="0"/>
              <w:marBottom w:val="0"/>
              <w:divBdr>
                <w:top w:val="none" w:sz="0" w:space="0" w:color="auto"/>
                <w:left w:val="none" w:sz="0" w:space="0" w:color="auto"/>
                <w:bottom w:val="none" w:sz="0" w:space="0" w:color="auto"/>
                <w:right w:val="none" w:sz="0" w:space="0" w:color="auto"/>
              </w:divBdr>
              <w:divsChild>
                <w:div w:id="18913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0571">
          <w:marLeft w:val="0"/>
          <w:marRight w:val="0"/>
          <w:marTop w:val="0"/>
          <w:marBottom w:val="0"/>
          <w:divBdr>
            <w:top w:val="none" w:sz="0" w:space="0" w:color="auto"/>
            <w:left w:val="none" w:sz="0" w:space="0" w:color="auto"/>
            <w:bottom w:val="none" w:sz="0" w:space="0" w:color="auto"/>
            <w:right w:val="none" w:sz="0" w:space="0" w:color="auto"/>
          </w:divBdr>
          <w:divsChild>
            <w:div w:id="555628079">
              <w:marLeft w:val="0"/>
              <w:marRight w:val="0"/>
              <w:marTop w:val="0"/>
              <w:marBottom w:val="0"/>
              <w:divBdr>
                <w:top w:val="none" w:sz="0" w:space="0" w:color="auto"/>
                <w:left w:val="none" w:sz="0" w:space="0" w:color="auto"/>
                <w:bottom w:val="none" w:sz="0" w:space="0" w:color="auto"/>
                <w:right w:val="none" w:sz="0" w:space="0" w:color="auto"/>
              </w:divBdr>
              <w:divsChild>
                <w:div w:id="1871724372">
                  <w:marLeft w:val="0"/>
                  <w:marRight w:val="0"/>
                  <w:marTop w:val="0"/>
                  <w:marBottom w:val="0"/>
                  <w:divBdr>
                    <w:top w:val="none" w:sz="0" w:space="0" w:color="auto"/>
                    <w:left w:val="none" w:sz="0" w:space="0" w:color="auto"/>
                    <w:bottom w:val="none" w:sz="0" w:space="0" w:color="auto"/>
                    <w:right w:val="none" w:sz="0" w:space="0" w:color="auto"/>
                  </w:divBdr>
                </w:div>
              </w:divsChild>
            </w:div>
            <w:div w:id="1209147053">
              <w:marLeft w:val="0"/>
              <w:marRight w:val="0"/>
              <w:marTop w:val="0"/>
              <w:marBottom w:val="0"/>
              <w:divBdr>
                <w:top w:val="none" w:sz="0" w:space="0" w:color="auto"/>
                <w:left w:val="none" w:sz="0" w:space="0" w:color="auto"/>
                <w:bottom w:val="none" w:sz="0" w:space="0" w:color="auto"/>
                <w:right w:val="none" w:sz="0" w:space="0" w:color="auto"/>
              </w:divBdr>
              <w:divsChild>
                <w:div w:id="11973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9547">
          <w:marLeft w:val="0"/>
          <w:marRight w:val="0"/>
          <w:marTop w:val="0"/>
          <w:marBottom w:val="0"/>
          <w:divBdr>
            <w:top w:val="none" w:sz="0" w:space="0" w:color="auto"/>
            <w:left w:val="none" w:sz="0" w:space="0" w:color="auto"/>
            <w:bottom w:val="none" w:sz="0" w:space="0" w:color="auto"/>
            <w:right w:val="none" w:sz="0" w:space="0" w:color="auto"/>
          </w:divBdr>
          <w:divsChild>
            <w:div w:id="927231890">
              <w:marLeft w:val="0"/>
              <w:marRight w:val="0"/>
              <w:marTop w:val="0"/>
              <w:marBottom w:val="0"/>
              <w:divBdr>
                <w:top w:val="none" w:sz="0" w:space="0" w:color="auto"/>
                <w:left w:val="none" w:sz="0" w:space="0" w:color="auto"/>
                <w:bottom w:val="none" w:sz="0" w:space="0" w:color="auto"/>
                <w:right w:val="none" w:sz="0" w:space="0" w:color="auto"/>
              </w:divBdr>
              <w:divsChild>
                <w:div w:id="613026291">
                  <w:marLeft w:val="0"/>
                  <w:marRight w:val="0"/>
                  <w:marTop w:val="0"/>
                  <w:marBottom w:val="0"/>
                  <w:divBdr>
                    <w:top w:val="none" w:sz="0" w:space="0" w:color="auto"/>
                    <w:left w:val="none" w:sz="0" w:space="0" w:color="auto"/>
                    <w:bottom w:val="none" w:sz="0" w:space="0" w:color="auto"/>
                    <w:right w:val="none" w:sz="0" w:space="0" w:color="auto"/>
                  </w:divBdr>
                </w:div>
              </w:divsChild>
            </w:div>
            <w:div w:id="1623804359">
              <w:marLeft w:val="0"/>
              <w:marRight w:val="0"/>
              <w:marTop w:val="0"/>
              <w:marBottom w:val="0"/>
              <w:divBdr>
                <w:top w:val="none" w:sz="0" w:space="0" w:color="auto"/>
                <w:left w:val="none" w:sz="0" w:space="0" w:color="auto"/>
                <w:bottom w:val="none" w:sz="0" w:space="0" w:color="auto"/>
                <w:right w:val="none" w:sz="0" w:space="0" w:color="auto"/>
              </w:divBdr>
              <w:divsChild>
                <w:div w:id="1815027867">
                  <w:marLeft w:val="0"/>
                  <w:marRight w:val="0"/>
                  <w:marTop w:val="0"/>
                  <w:marBottom w:val="0"/>
                  <w:divBdr>
                    <w:top w:val="none" w:sz="0" w:space="0" w:color="auto"/>
                    <w:left w:val="none" w:sz="0" w:space="0" w:color="auto"/>
                    <w:bottom w:val="none" w:sz="0" w:space="0" w:color="auto"/>
                    <w:right w:val="none" w:sz="0" w:space="0" w:color="auto"/>
                  </w:divBdr>
                </w:div>
              </w:divsChild>
            </w:div>
            <w:div w:id="1782919051">
              <w:marLeft w:val="0"/>
              <w:marRight w:val="0"/>
              <w:marTop w:val="0"/>
              <w:marBottom w:val="0"/>
              <w:divBdr>
                <w:top w:val="none" w:sz="0" w:space="0" w:color="auto"/>
                <w:left w:val="none" w:sz="0" w:space="0" w:color="auto"/>
                <w:bottom w:val="none" w:sz="0" w:space="0" w:color="auto"/>
                <w:right w:val="none" w:sz="0" w:space="0" w:color="auto"/>
              </w:divBdr>
              <w:divsChild>
                <w:div w:id="1779180572">
                  <w:marLeft w:val="0"/>
                  <w:marRight w:val="0"/>
                  <w:marTop w:val="0"/>
                  <w:marBottom w:val="0"/>
                  <w:divBdr>
                    <w:top w:val="none" w:sz="0" w:space="0" w:color="auto"/>
                    <w:left w:val="none" w:sz="0" w:space="0" w:color="auto"/>
                    <w:bottom w:val="none" w:sz="0" w:space="0" w:color="auto"/>
                    <w:right w:val="none" w:sz="0" w:space="0" w:color="auto"/>
                  </w:divBdr>
                </w:div>
              </w:divsChild>
            </w:div>
            <w:div w:id="1200826534">
              <w:marLeft w:val="0"/>
              <w:marRight w:val="0"/>
              <w:marTop w:val="0"/>
              <w:marBottom w:val="0"/>
              <w:divBdr>
                <w:top w:val="none" w:sz="0" w:space="0" w:color="auto"/>
                <w:left w:val="none" w:sz="0" w:space="0" w:color="auto"/>
                <w:bottom w:val="none" w:sz="0" w:space="0" w:color="auto"/>
                <w:right w:val="none" w:sz="0" w:space="0" w:color="auto"/>
              </w:divBdr>
              <w:divsChild>
                <w:div w:id="1890339360">
                  <w:marLeft w:val="0"/>
                  <w:marRight w:val="0"/>
                  <w:marTop w:val="0"/>
                  <w:marBottom w:val="0"/>
                  <w:divBdr>
                    <w:top w:val="none" w:sz="0" w:space="0" w:color="auto"/>
                    <w:left w:val="none" w:sz="0" w:space="0" w:color="auto"/>
                    <w:bottom w:val="none" w:sz="0" w:space="0" w:color="auto"/>
                    <w:right w:val="none" w:sz="0" w:space="0" w:color="auto"/>
                  </w:divBdr>
                </w:div>
              </w:divsChild>
            </w:div>
            <w:div w:id="1236548396">
              <w:marLeft w:val="0"/>
              <w:marRight w:val="0"/>
              <w:marTop w:val="0"/>
              <w:marBottom w:val="0"/>
              <w:divBdr>
                <w:top w:val="none" w:sz="0" w:space="0" w:color="auto"/>
                <w:left w:val="none" w:sz="0" w:space="0" w:color="auto"/>
                <w:bottom w:val="none" w:sz="0" w:space="0" w:color="auto"/>
                <w:right w:val="none" w:sz="0" w:space="0" w:color="auto"/>
              </w:divBdr>
              <w:divsChild>
                <w:div w:id="172306107">
                  <w:marLeft w:val="0"/>
                  <w:marRight w:val="0"/>
                  <w:marTop w:val="0"/>
                  <w:marBottom w:val="0"/>
                  <w:divBdr>
                    <w:top w:val="none" w:sz="0" w:space="0" w:color="auto"/>
                    <w:left w:val="none" w:sz="0" w:space="0" w:color="auto"/>
                    <w:bottom w:val="none" w:sz="0" w:space="0" w:color="auto"/>
                    <w:right w:val="none" w:sz="0" w:space="0" w:color="auto"/>
                  </w:divBdr>
                </w:div>
              </w:divsChild>
            </w:div>
            <w:div w:id="1404984795">
              <w:marLeft w:val="0"/>
              <w:marRight w:val="0"/>
              <w:marTop w:val="0"/>
              <w:marBottom w:val="0"/>
              <w:divBdr>
                <w:top w:val="none" w:sz="0" w:space="0" w:color="auto"/>
                <w:left w:val="none" w:sz="0" w:space="0" w:color="auto"/>
                <w:bottom w:val="none" w:sz="0" w:space="0" w:color="auto"/>
                <w:right w:val="none" w:sz="0" w:space="0" w:color="auto"/>
              </w:divBdr>
              <w:divsChild>
                <w:div w:id="23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559">
          <w:marLeft w:val="0"/>
          <w:marRight w:val="0"/>
          <w:marTop w:val="0"/>
          <w:marBottom w:val="0"/>
          <w:divBdr>
            <w:top w:val="none" w:sz="0" w:space="0" w:color="auto"/>
            <w:left w:val="none" w:sz="0" w:space="0" w:color="auto"/>
            <w:bottom w:val="none" w:sz="0" w:space="0" w:color="auto"/>
            <w:right w:val="none" w:sz="0" w:space="0" w:color="auto"/>
          </w:divBdr>
          <w:divsChild>
            <w:div w:id="1803620129">
              <w:marLeft w:val="0"/>
              <w:marRight w:val="0"/>
              <w:marTop w:val="0"/>
              <w:marBottom w:val="0"/>
              <w:divBdr>
                <w:top w:val="none" w:sz="0" w:space="0" w:color="auto"/>
                <w:left w:val="none" w:sz="0" w:space="0" w:color="auto"/>
                <w:bottom w:val="none" w:sz="0" w:space="0" w:color="auto"/>
                <w:right w:val="none" w:sz="0" w:space="0" w:color="auto"/>
              </w:divBdr>
              <w:divsChild>
                <w:div w:id="1819298090">
                  <w:marLeft w:val="0"/>
                  <w:marRight w:val="0"/>
                  <w:marTop w:val="0"/>
                  <w:marBottom w:val="0"/>
                  <w:divBdr>
                    <w:top w:val="none" w:sz="0" w:space="0" w:color="auto"/>
                    <w:left w:val="none" w:sz="0" w:space="0" w:color="auto"/>
                    <w:bottom w:val="none" w:sz="0" w:space="0" w:color="auto"/>
                    <w:right w:val="none" w:sz="0" w:space="0" w:color="auto"/>
                  </w:divBdr>
                </w:div>
              </w:divsChild>
            </w:div>
            <w:div w:id="450173894">
              <w:marLeft w:val="0"/>
              <w:marRight w:val="0"/>
              <w:marTop w:val="0"/>
              <w:marBottom w:val="0"/>
              <w:divBdr>
                <w:top w:val="none" w:sz="0" w:space="0" w:color="auto"/>
                <w:left w:val="none" w:sz="0" w:space="0" w:color="auto"/>
                <w:bottom w:val="none" w:sz="0" w:space="0" w:color="auto"/>
                <w:right w:val="none" w:sz="0" w:space="0" w:color="auto"/>
              </w:divBdr>
              <w:divsChild>
                <w:div w:id="16165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2223">
          <w:marLeft w:val="0"/>
          <w:marRight w:val="0"/>
          <w:marTop w:val="0"/>
          <w:marBottom w:val="0"/>
          <w:divBdr>
            <w:top w:val="none" w:sz="0" w:space="0" w:color="auto"/>
            <w:left w:val="none" w:sz="0" w:space="0" w:color="auto"/>
            <w:bottom w:val="none" w:sz="0" w:space="0" w:color="auto"/>
            <w:right w:val="none" w:sz="0" w:space="0" w:color="auto"/>
          </w:divBdr>
          <w:divsChild>
            <w:div w:id="512963756">
              <w:marLeft w:val="0"/>
              <w:marRight w:val="0"/>
              <w:marTop w:val="0"/>
              <w:marBottom w:val="0"/>
              <w:divBdr>
                <w:top w:val="none" w:sz="0" w:space="0" w:color="auto"/>
                <w:left w:val="none" w:sz="0" w:space="0" w:color="auto"/>
                <w:bottom w:val="none" w:sz="0" w:space="0" w:color="auto"/>
                <w:right w:val="none" w:sz="0" w:space="0" w:color="auto"/>
              </w:divBdr>
              <w:divsChild>
                <w:div w:id="19752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347752750">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19350904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sercat.com/content/mezhdunarodno-pravovye-aspekty-obespecheniya-evropeiskoi-energeticheskoi-bezopasnosti" TargetMode="External"/><Relationship Id="rId3" Type="http://schemas.openxmlformats.org/officeDocument/2006/relationships/settings" Target="settings.xml"/><Relationship Id="rId7" Type="http://schemas.openxmlformats.org/officeDocument/2006/relationships/hyperlink" Target="https://www.dissercat.com/content/mezhdunarodno-pravovye-problemy-sotrudnichestva-v-sfere-obespecheniya-energeticheskoi-bezo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kurca.org/documenty/international_agree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2770</Words>
  <Characters>15795</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dcterms:created xsi:type="dcterms:W3CDTF">2021-09-09T04:14:00Z</dcterms:created>
  <dcterms:modified xsi:type="dcterms:W3CDTF">2021-09-09T04:14:00Z</dcterms:modified>
</cp:coreProperties>
</file>